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通化市二道江区</w:t>
      </w:r>
      <w:r>
        <w:rPr>
          <w:rFonts w:hint="eastAsia" w:ascii="宋体" w:hAnsi="宋体" w:eastAsia="宋体" w:cs="宋体"/>
          <w:b/>
          <w:bCs/>
          <w:sz w:val="36"/>
          <w:szCs w:val="36"/>
        </w:rPr>
        <w:t>人民政府2020年</w:t>
      </w:r>
    </w:p>
    <w:p>
      <w:pPr>
        <w:jc w:val="center"/>
        <w:rPr>
          <w:rFonts w:hint="eastAsia" w:ascii="方正小标宋简体" w:hAnsi="方正小标宋简体" w:eastAsia="方正小标宋简体" w:cs="方正小标宋简体"/>
          <w:sz w:val="44"/>
          <w:szCs w:val="44"/>
        </w:rPr>
      </w:pPr>
      <w:r>
        <w:rPr>
          <w:rFonts w:hint="eastAsia" w:ascii="宋体" w:hAnsi="宋体" w:eastAsia="宋体" w:cs="宋体"/>
          <w:b/>
          <w:bCs/>
          <w:sz w:val="36"/>
          <w:szCs w:val="36"/>
        </w:rPr>
        <w:t>政府信息公开工作年度报告</w:t>
      </w:r>
    </w:p>
    <w:p>
      <w:pPr>
        <w:rPr>
          <w:rFonts w:hint="eastAsia" w:ascii="宋体" w:hAnsi="宋体" w:eastAsia="宋体" w:cs="宋体"/>
          <w:sz w:val="30"/>
          <w:szCs w:val="30"/>
        </w:rPr>
      </w:pPr>
    </w:p>
    <w:p>
      <w:pPr>
        <w:spacing w:line="360" w:lineRule="auto"/>
        <w:ind w:firstLine="480" w:firstLineChars="200"/>
        <w:rPr>
          <w:rFonts w:hint="eastAsia" w:ascii="宋体" w:hAnsi="宋体" w:cs="宋体"/>
          <w:b w:val="0"/>
          <w:i w:val="0"/>
          <w:caps w:val="0"/>
          <w:color w:val="333333"/>
          <w:spacing w:val="0"/>
          <w:sz w:val="24"/>
          <w:szCs w:val="24"/>
          <w:shd w:val="clear" w:color="auto" w:fill="FFFFFF"/>
          <w:lang w:eastAsia="zh-CN"/>
        </w:rPr>
      </w:pPr>
      <w:r>
        <w:rPr>
          <w:rFonts w:hint="eastAsia" w:ascii="宋体" w:hAnsi="宋体" w:eastAsia="宋体" w:cs="宋体"/>
          <w:b w:val="0"/>
          <w:i w:val="0"/>
          <w:caps w:val="0"/>
          <w:color w:val="333333"/>
          <w:spacing w:val="0"/>
          <w:sz w:val="24"/>
          <w:szCs w:val="24"/>
          <w:shd w:val="clear" w:color="auto" w:fill="FFFFFF"/>
        </w:rPr>
        <w:t>本报告由“总体情况”“主动公开政府信息情况”“收到和处理政府信息公开申请情况”“政府信息公开行政复议、行政诉讼情况”“存在的主要问题及改进情况”“其他需要报告的事项”六个部分组成。所列数据截止日期为2020年12月31日，电子版可在</w:t>
      </w:r>
      <w:r>
        <w:rPr>
          <w:rFonts w:hint="eastAsia" w:ascii="宋体" w:hAnsi="宋体" w:cs="宋体"/>
          <w:b w:val="0"/>
          <w:i w:val="0"/>
          <w:caps w:val="0"/>
          <w:color w:val="333333"/>
          <w:spacing w:val="0"/>
          <w:sz w:val="24"/>
          <w:szCs w:val="24"/>
          <w:shd w:val="clear" w:color="auto" w:fill="FFFFFF"/>
          <w:lang w:eastAsia="zh-CN"/>
        </w:rPr>
        <w:t>通化市二道江区</w:t>
      </w:r>
      <w:r>
        <w:rPr>
          <w:rFonts w:hint="eastAsia" w:ascii="宋体" w:hAnsi="宋体" w:eastAsia="宋体" w:cs="宋体"/>
          <w:b w:val="0"/>
          <w:i w:val="0"/>
          <w:caps w:val="0"/>
          <w:color w:val="333333"/>
          <w:spacing w:val="0"/>
          <w:sz w:val="24"/>
          <w:szCs w:val="24"/>
          <w:shd w:val="clear" w:color="auto" w:fill="FFFFFF"/>
        </w:rPr>
        <w:t>人民政府网站政府信息公开专栏下载。如对本年度报告有任何疑问，请与</w:t>
      </w:r>
      <w:r>
        <w:rPr>
          <w:rFonts w:hint="eastAsia" w:ascii="宋体" w:hAnsi="宋体" w:cs="宋体"/>
          <w:b w:val="0"/>
          <w:i w:val="0"/>
          <w:caps w:val="0"/>
          <w:color w:val="333333"/>
          <w:spacing w:val="0"/>
          <w:sz w:val="24"/>
          <w:szCs w:val="24"/>
          <w:shd w:val="clear" w:color="auto" w:fill="FFFFFF"/>
          <w:lang w:eastAsia="zh-CN"/>
        </w:rPr>
        <w:t>二道江区</w:t>
      </w:r>
      <w:r>
        <w:rPr>
          <w:rFonts w:hint="eastAsia" w:ascii="宋体" w:hAnsi="宋体" w:eastAsia="宋体" w:cs="宋体"/>
          <w:b w:val="0"/>
          <w:i w:val="0"/>
          <w:caps w:val="0"/>
          <w:color w:val="333333"/>
          <w:spacing w:val="0"/>
          <w:sz w:val="24"/>
          <w:szCs w:val="24"/>
          <w:shd w:val="clear" w:color="auto" w:fill="FFFFFF"/>
        </w:rPr>
        <w:t>政府信息公开领导小组办公室联系（地址：</w:t>
      </w:r>
      <w:r>
        <w:rPr>
          <w:rFonts w:hint="eastAsia" w:ascii="宋体" w:hAnsi="宋体" w:cs="宋体"/>
          <w:b w:val="0"/>
          <w:i w:val="0"/>
          <w:caps w:val="0"/>
          <w:color w:val="333333"/>
          <w:spacing w:val="0"/>
          <w:sz w:val="24"/>
          <w:szCs w:val="24"/>
          <w:shd w:val="clear" w:color="auto" w:fill="FFFFFF"/>
          <w:lang w:eastAsia="zh-CN"/>
        </w:rPr>
        <w:t>二道江区东华路</w:t>
      </w:r>
      <w:r>
        <w:rPr>
          <w:rFonts w:hint="eastAsia" w:ascii="宋体" w:hAnsi="宋体" w:cs="宋体"/>
          <w:b w:val="0"/>
          <w:i w:val="0"/>
          <w:caps w:val="0"/>
          <w:color w:val="333333"/>
          <w:spacing w:val="0"/>
          <w:sz w:val="24"/>
          <w:szCs w:val="24"/>
          <w:shd w:val="clear" w:color="auto" w:fill="FFFFFF"/>
          <w:lang w:val="en-US" w:eastAsia="zh-CN"/>
        </w:rPr>
        <w:t>27号</w:t>
      </w:r>
      <w:r>
        <w:rPr>
          <w:rFonts w:hint="eastAsia" w:ascii="宋体" w:hAnsi="宋体" w:eastAsia="宋体" w:cs="宋体"/>
          <w:b w:val="0"/>
          <w:i w:val="0"/>
          <w:caps w:val="0"/>
          <w:color w:val="333333"/>
          <w:spacing w:val="0"/>
          <w:sz w:val="24"/>
          <w:szCs w:val="24"/>
          <w:shd w:val="clear" w:color="auto" w:fill="FFFFFF"/>
        </w:rPr>
        <w:t>；邮编：</w:t>
      </w:r>
      <w:r>
        <w:rPr>
          <w:rFonts w:hint="eastAsia" w:ascii="宋体" w:hAnsi="宋体" w:cs="宋体"/>
          <w:b w:val="0"/>
          <w:i w:val="0"/>
          <w:caps w:val="0"/>
          <w:color w:val="333333"/>
          <w:spacing w:val="0"/>
          <w:sz w:val="24"/>
          <w:szCs w:val="24"/>
          <w:shd w:val="clear" w:color="auto" w:fill="FFFFFF"/>
          <w:lang w:val="en-US" w:eastAsia="zh-CN"/>
        </w:rPr>
        <w:t>134003</w:t>
      </w:r>
      <w:r>
        <w:rPr>
          <w:rFonts w:hint="eastAsia" w:ascii="宋体" w:hAnsi="宋体" w:eastAsia="宋体" w:cs="宋体"/>
          <w:b w:val="0"/>
          <w:i w:val="0"/>
          <w:caps w:val="0"/>
          <w:color w:val="333333"/>
          <w:spacing w:val="0"/>
          <w:sz w:val="24"/>
          <w:szCs w:val="24"/>
          <w:shd w:val="clear" w:color="auto" w:fill="FFFFFF"/>
        </w:rPr>
        <w:t>；电话：</w:t>
      </w:r>
      <w:r>
        <w:rPr>
          <w:rFonts w:hint="eastAsia" w:ascii="宋体" w:hAnsi="宋体" w:cs="宋体"/>
          <w:b w:val="0"/>
          <w:i w:val="0"/>
          <w:caps w:val="0"/>
          <w:color w:val="333333"/>
          <w:spacing w:val="0"/>
          <w:sz w:val="24"/>
          <w:szCs w:val="24"/>
          <w:shd w:val="clear" w:color="auto" w:fill="FFFFFF"/>
          <w:lang w:val="en-US" w:eastAsia="zh-CN"/>
        </w:rPr>
        <w:t>0435-3933006</w:t>
      </w:r>
      <w:r>
        <w:rPr>
          <w:rFonts w:hint="eastAsia" w:ascii="宋体" w:hAnsi="宋体" w:cs="宋体"/>
          <w:b w:val="0"/>
          <w:i w:val="0"/>
          <w:caps w:val="0"/>
          <w:color w:val="333333"/>
          <w:spacing w:val="0"/>
          <w:sz w:val="24"/>
          <w:szCs w:val="24"/>
          <w:shd w:val="clear" w:color="auto" w:fill="FFFFFF"/>
          <w:lang w:eastAsia="zh-CN"/>
        </w:rPr>
        <w:t>。）</w:t>
      </w:r>
    </w:p>
    <w:p>
      <w:pPr>
        <w:spacing w:line="360" w:lineRule="auto"/>
        <w:ind w:firstLine="480" w:firstLineChars="200"/>
        <w:rPr>
          <w:rFonts w:hint="eastAsia" w:ascii="宋体" w:hAnsi="宋体" w:cs="宋体"/>
          <w:b w:val="0"/>
          <w:i w:val="0"/>
          <w:caps w:val="0"/>
          <w:color w:val="333333"/>
          <w:spacing w:val="0"/>
          <w:sz w:val="24"/>
          <w:szCs w:val="24"/>
          <w:shd w:val="clear" w:color="auto" w:fill="FFFFFF"/>
          <w:lang w:eastAsia="zh-CN"/>
        </w:rPr>
      </w:pPr>
      <w:r>
        <w:rPr>
          <w:rFonts w:hint="eastAsia" w:ascii="宋体" w:hAnsi="宋体" w:cs="宋体"/>
          <w:b w:val="0"/>
          <w:i w:val="0"/>
          <w:caps w:val="0"/>
          <w:color w:val="333333"/>
          <w:spacing w:val="0"/>
          <w:sz w:val="24"/>
          <w:szCs w:val="24"/>
          <w:shd w:val="clear" w:color="auto" w:fill="FFFFFF"/>
          <w:lang w:eastAsia="zh-CN"/>
        </w:rPr>
        <w:t>2020年，通化市二道江区人民政府坚持以习近平新时代中国特色社会主义思想为指导，坚持“以公开为常态、不公开为例外”原则，全面落实《条例》要求，围绕中心工作，聚焦人民群众关注关切，不断提高政府工作透明度，推动简政放权、放管服改革，着力打造法治政府，切实提升人民群众获得感和满意度。</w:t>
      </w:r>
    </w:p>
    <w:p>
      <w:pPr>
        <w:numPr>
          <w:ilvl w:val="0"/>
          <w:numId w:val="1"/>
        </w:numPr>
        <w:spacing w:line="360" w:lineRule="auto"/>
        <w:ind w:firstLine="482" w:firstLineChars="200"/>
        <w:rPr>
          <w:rFonts w:hint="eastAsia" w:ascii="宋体" w:hAnsi="宋体" w:cs="宋体"/>
          <w:b/>
          <w:bCs/>
          <w:i w:val="0"/>
          <w:caps w:val="0"/>
          <w:color w:val="333333"/>
          <w:spacing w:val="0"/>
          <w:sz w:val="24"/>
          <w:szCs w:val="24"/>
          <w:shd w:val="clear" w:color="auto" w:fill="FFFFFF"/>
          <w:lang w:eastAsia="zh-CN"/>
        </w:rPr>
      </w:pPr>
      <w:r>
        <w:rPr>
          <w:rFonts w:hint="eastAsia" w:ascii="宋体" w:hAnsi="宋体" w:cs="宋体"/>
          <w:b/>
          <w:bCs/>
          <w:i w:val="0"/>
          <w:caps w:val="0"/>
          <w:color w:val="333333"/>
          <w:spacing w:val="0"/>
          <w:sz w:val="24"/>
          <w:szCs w:val="24"/>
          <w:shd w:val="clear" w:color="auto" w:fill="FFFFFF"/>
          <w:lang w:eastAsia="zh-CN"/>
        </w:rPr>
        <w:t>主动公开情况</w:t>
      </w:r>
    </w:p>
    <w:p>
      <w:pPr>
        <w:numPr>
          <w:ilvl w:val="0"/>
          <w:numId w:val="0"/>
        </w:numPr>
        <w:spacing w:line="360" w:lineRule="auto"/>
        <w:ind w:firstLine="480" w:firstLineChars="200"/>
        <w:rPr>
          <w:rFonts w:hint="eastAsia" w:ascii="宋体" w:hAnsi="宋体" w:cs="宋体"/>
          <w:b w:val="0"/>
          <w:i w:val="0"/>
          <w:caps w:val="0"/>
          <w:color w:val="333333"/>
          <w:spacing w:val="0"/>
          <w:sz w:val="24"/>
          <w:szCs w:val="24"/>
          <w:shd w:val="clear" w:color="auto" w:fill="FFFFFF"/>
          <w:lang w:eastAsia="zh-CN"/>
        </w:rPr>
      </w:pPr>
      <w:r>
        <w:rPr>
          <w:rFonts w:hint="eastAsia" w:ascii="宋体" w:hAnsi="宋体" w:cs="宋体"/>
          <w:b w:val="0"/>
          <w:i w:val="0"/>
          <w:caps w:val="0"/>
          <w:color w:val="333333"/>
          <w:spacing w:val="0"/>
          <w:sz w:val="24"/>
          <w:szCs w:val="24"/>
          <w:shd w:val="clear" w:color="auto" w:fill="FFFFFF"/>
          <w:lang w:eastAsia="zh-CN"/>
        </w:rPr>
        <w:t>一是切实履行公开职责，强力推进政府信息公开工作。通化市二道江区人民政府全面贯彻落实党中央、国务院、省委和省政府、市委和市政府关于政府信息公开工作的方针政策和决策部署，持续推进政府信息主动公开规范化。进一步突出主动公开重点，把人民群众普遍关心、涉及人民群众切身利益的问题作为政府信息公开的重点内容，围绕行政主体基本情况和行政决策、执行、监督的程序、方法、结果等事项，不断拓展政府信息公开的内容。</w:t>
      </w:r>
    </w:p>
    <w:p>
      <w:pPr>
        <w:numPr>
          <w:ilvl w:val="0"/>
          <w:numId w:val="0"/>
        </w:numPr>
        <w:spacing w:line="360" w:lineRule="auto"/>
        <w:ind w:firstLine="480" w:firstLineChars="200"/>
        <w:rPr>
          <w:rFonts w:hint="eastAsia" w:ascii="宋体" w:hAnsi="宋体" w:cs="宋体"/>
          <w:b w:val="0"/>
          <w:i w:val="0"/>
          <w:caps w:val="0"/>
          <w:color w:val="333333"/>
          <w:spacing w:val="0"/>
          <w:sz w:val="24"/>
          <w:szCs w:val="24"/>
          <w:shd w:val="clear" w:color="auto" w:fill="FFFFFF"/>
          <w:lang w:eastAsia="zh-CN"/>
        </w:rPr>
      </w:pPr>
      <w:r>
        <w:rPr>
          <w:rFonts w:hint="eastAsia" w:ascii="宋体" w:hAnsi="宋体" w:cs="宋体"/>
          <w:b w:val="0"/>
          <w:i w:val="0"/>
          <w:caps w:val="0"/>
          <w:color w:val="333333"/>
          <w:spacing w:val="0"/>
          <w:sz w:val="24"/>
          <w:szCs w:val="24"/>
          <w:shd w:val="clear" w:color="auto" w:fill="FFFFFF"/>
          <w:lang w:eastAsia="zh-CN"/>
        </w:rPr>
        <w:t>二是精准做好政策解读工作。严格落实解读材料和政策文件“同步起草、同步审批、同步发布”工作制度，对社会关注度高、需要广泛知晓或专业性强的其他主动公开文件，及时做好解读。围绕区政府重点工作，进一步丰富解读形式，重点阐明政策措施的背景依据、目标任务、主要内容、涉及范围、执行标准等，确保准确传递政策意图，增强区政府决策透明度。</w:t>
      </w:r>
    </w:p>
    <w:p>
      <w:pPr>
        <w:numPr>
          <w:ilvl w:val="0"/>
          <w:numId w:val="0"/>
        </w:numPr>
        <w:spacing w:line="360" w:lineRule="auto"/>
        <w:ind w:firstLine="480" w:firstLineChars="200"/>
        <w:rPr>
          <w:rFonts w:hint="eastAsia" w:ascii="宋体" w:hAnsi="宋体" w:cs="宋体"/>
          <w:b w:val="0"/>
          <w:i w:val="0"/>
          <w:caps w:val="0"/>
          <w:color w:val="333333"/>
          <w:spacing w:val="0"/>
          <w:sz w:val="24"/>
          <w:szCs w:val="24"/>
          <w:shd w:val="clear" w:color="auto" w:fill="FFFFFF"/>
          <w:lang w:eastAsia="zh-CN"/>
        </w:rPr>
      </w:pPr>
      <w:r>
        <w:rPr>
          <w:rFonts w:hint="eastAsia" w:ascii="宋体" w:hAnsi="宋体" w:cs="宋体"/>
          <w:b w:val="0"/>
          <w:i w:val="0"/>
          <w:caps w:val="0"/>
          <w:color w:val="333333"/>
          <w:spacing w:val="0"/>
          <w:sz w:val="24"/>
          <w:szCs w:val="24"/>
          <w:shd w:val="clear" w:color="auto" w:fill="FFFFFF"/>
          <w:lang w:eastAsia="zh-CN"/>
        </w:rPr>
        <w:t>三是强化社会监督，确保政务公开透明。2020年，我区深入推进决策和执行公开，向社会公布涉及公共利益和公众权益的重大事项决策草案、决策依据。进一步深化对财政预决算和“三公”经费、重大项目建设、“六稳”“六保”信息、疫情防控、应急管理等重点领域信息的公开。同时，扎实开展“双随机、一公开”工作，加大事中事后监管力度，严格落实行政执法事前公开、事中公示和事后公开工作要求，向社会依法公开行政执法职责、执法依据、执法程序、监督途径和执法结果等信息，强化行政执法社会监督。</w:t>
      </w:r>
    </w:p>
    <w:p>
      <w:pPr>
        <w:numPr>
          <w:ilvl w:val="0"/>
          <w:numId w:val="0"/>
        </w:numPr>
        <w:spacing w:line="360" w:lineRule="auto"/>
        <w:ind w:firstLine="480" w:firstLineChars="200"/>
        <w:rPr>
          <w:rFonts w:hint="eastAsia" w:ascii="宋体" w:hAnsi="宋体" w:cs="宋体"/>
          <w:b w:val="0"/>
          <w:i w:val="0"/>
          <w:caps w:val="0"/>
          <w:color w:val="333333"/>
          <w:spacing w:val="0"/>
          <w:sz w:val="30"/>
          <w:szCs w:val="30"/>
          <w:shd w:val="clear" w:color="auto" w:fill="FFFFFF"/>
          <w:lang w:eastAsia="zh-CN"/>
        </w:rPr>
      </w:pPr>
      <w:r>
        <w:rPr>
          <w:rFonts w:hint="eastAsia" w:ascii="宋体" w:hAnsi="宋体" w:eastAsia="宋体" w:cs="宋体"/>
          <w:b w:val="0"/>
          <w:bCs w:val="0"/>
          <w:i w:val="0"/>
          <w:caps w:val="0"/>
          <w:color w:val="333333"/>
          <w:spacing w:val="0"/>
          <w:sz w:val="24"/>
          <w:szCs w:val="24"/>
          <w:shd w:val="clear" w:color="auto" w:fill="FFFFFF"/>
          <w:lang w:eastAsia="zh-CN"/>
        </w:rPr>
        <w:t>四是加强业务培训，提高政务公开水平。</w:t>
      </w:r>
      <w:r>
        <w:rPr>
          <w:rFonts w:hint="eastAsia" w:ascii="宋体" w:hAnsi="宋体" w:cs="宋体"/>
          <w:b w:val="0"/>
          <w:i w:val="0"/>
          <w:caps w:val="0"/>
          <w:color w:val="333333"/>
          <w:spacing w:val="0"/>
          <w:sz w:val="24"/>
          <w:szCs w:val="24"/>
          <w:shd w:val="clear" w:color="auto" w:fill="FFFFFF"/>
          <w:lang w:eastAsia="zh-CN"/>
        </w:rPr>
        <w:t>为进一步强化政府信息公开工作队伍建设，我区继续强化业务培训。各单位通过业务培训会、交流会等多种形式，强化基层工作人员对政务公开、政府信息公开工作的理解，切实提高基层工作人员及相关领导对政府信息公开的理解与认识，强化政务公开和政府信息公开工作责任意识。同时，我区积极推动各乡镇人民政府、政府各部门对本单位、本区域内政务公开工作人员的培训，为基层政务公开培训提供支持与帮助。</w:t>
      </w:r>
    </w:p>
    <w:p>
      <w:pPr>
        <w:widowControl/>
        <w:shd w:val="clear" w:color="auto" w:fill="FFFFFF"/>
        <w:spacing w:after="240"/>
        <w:ind w:firstLine="48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二、主动公开政府信息情况</w:t>
      </w:r>
    </w:p>
    <w:tbl>
      <w:tblPr>
        <w:tblStyle w:val="2"/>
        <w:tblW w:w="8140" w:type="dxa"/>
        <w:jc w:val="center"/>
        <w:tblLayout w:type="autofit"/>
        <w:tblCellMar>
          <w:top w:w="0" w:type="dxa"/>
          <w:left w:w="0" w:type="dxa"/>
          <w:bottom w:w="0" w:type="dxa"/>
          <w:right w:w="0" w:type="dxa"/>
        </w:tblCellMar>
      </w:tblPr>
      <w:tblGrid>
        <w:gridCol w:w="3113"/>
        <w:gridCol w:w="1875"/>
        <w:gridCol w:w="1271"/>
        <w:gridCol w:w="1881"/>
      </w:tblGrid>
      <w:tr>
        <w:tblPrEx>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ascii="宋体" w:hAnsi="宋体" w:eastAsia="宋体" w:cs="宋体"/>
                <w:kern w:val="0"/>
                <w:sz w:val="20"/>
                <w:szCs w:val="20"/>
              </w:rPr>
              <w:t>制作数量</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ascii="宋体" w:hAnsi="宋体" w:eastAsia="宋体" w:cs="宋体"/>
                <w:kern w:val="0"/>
                <w:sz w:val="20"/>
                <w:szCs w:val="20"/>
              </w:rPr>
              <w:t>公开数量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r>
      <w:tr>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规范性文件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w:t>
            </w:r>
          </w:p>
        </w:tc>
      </w:tr>
      <w:tr>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处理决定数量</w:t>
            </w:r>
          </w:p>
        </w:tc>
      </w:tr>
      <w:tr>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127</w:t>
            </w:r>
          </w:p>
        </w:tc>
        <w:tc>
          <w:tcPr>
            <w:tcW w:w="127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697</w:t>
            </w:r>
          </w:p>
        </w:tc>
      </w:tr>
      <w:tr>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其他对外管理服务事项</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196</w:t>
            </w:r>
          </w:p>
        </w:tc>
        <w:tc>
          <w:tcPr>
            <w:tcW w:w="127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+129</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325</w:t>
            </w:r>
          </w:p>
        </w:tc>
      </w:tr>
      <w:tr>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66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处理决定数量</w:t>
            </w:r>
          </w:p>
        </w:tc>
      </w:tr>
      <w:tr>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495</w:t>
            </w:r>
          </w:p>
        </w:tc>
        <w:tc>
          <w:tcPr>
            <w:tcW w:w="127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-91</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355</w:t>
            </w: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27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3152"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w:t>
            </w:r>
          </w:p>
        </w:tc>
        <w:tc>
          <w:tcPr>
            <w:tcW w:w="3152"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r>
      <w:tr>
        <w:tblPrEx>
          <w:tblCellMar>
            <w:top w:w="0" w:type="dxa"/>
            <w:left w:w="0" w:type="dxa"/>
            <w:bottom w:w="0" w:type="dxa"/>
            <w:right w:w="0" w:type="dxa"/>
          </w:tblCellMar>
        </w:tblPrEx>
        <w:trPr>
          <w:trHeight w:val="47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第二十条第（九）项</w:t>
            </w:r>
          </w:p>
        </w:tc>
      </w:tr>
      <w:tr>
        <w:tblPrEx>
          <w:tblCellMar>
            <w:top w:w="0" w:type="dxa"/>
            <w:left w:w="0" w:type="dxa"/>
            <w:bottom w:w="0" w:type="dxa"/>
            <w:right w:w="0" w:type="dxa"/>
          </w:tblCellMar>
        </w:tblPrEx>
        <w:trPr>
          <w:trHeight w:val="615"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采购项目数量</w:t>
            </w:r>
          </w:p>
        </w:tc>
        <w:tc>
          <w:tcPr>
            <w:tcW w:w="3152"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采购总金额</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政府集中采购</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w:t>
            </w:r>
          </w:p>
        </w:tc>
        <w:tc>
          <w:tcPr>
            <w:tcW w:w="3152"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1127.723</w:t>
            </w:r>
            <w:r>
              <w:rPr>
                <w:rFonts w:hint="eastAsia" w:ascii="宋体" w:hAnsi="宋体" w:cs="宋体"/>
                <w:color w:val="000000"/>
                <w:kern w:val="0"/>
                <w:sz w:val="20"/>
                <w:szCs w:val="20"/>
                <w:lang w:val="en-US" w:eastAsia="zh-CN"/>
              </w:rPr>
              <w:t>万元</w:t>
            </w:r>
          </w:p>
        </w:tc>
      </w:tr>
      <w:tr>
        <w:tblPrEx>
          <w:tblCellMar>
            <w:top w:w="0" w:type="dxa"/>
            <w:left w:w="0" w:type="dxa"/>
            <w:bottom w:w="0" w:type="dxa"/>
            <w:right w:w="0" w:type="dxa"/>
          </w:tblCellMar>
        </w:tblPrEx>
        <w:trPr>
          <w:trHeight w:val="539" w:hRule="atLeast"/>
          <w:jc w:val="center"/>
        </w:trPr>
        <w:tc>
          <w:tcPr>
            <w:tcW w:w="8140" w:type="dxa"/>
            <w:gridSpan w:val="4"/>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center"/>
          </w:tcPr>
          <w:p>
            <w:pPr>
              <w:widowControl/>
              <w:jc w:val="left"/>
              <w:rPr>
                <w:rFonts w:hint="default" w:ascii="宋体" w:hAnsi="宋体" w:eastAsia="宋体" w:cs="宋体"/>
                <w:kern w:val="0"/>
                <w:sz w:val="18"/>
                <w:szCs w:val="18"/>
                <w:lang w:val="en-US" w:eastAsia="zh-CN"/>
              </w:rPr>
            </w:pPr>
            <w:r>
              <w:rPr>
                <w:rFonts w:hint="eastAsia" w:ascii="宋体" w:hAnsi="宋体" w:eastAsia="宋体" w:cs="宋体"/>
                <w:color w:val="000000"/>
                <w:kern w:val="0"/>
                <w:sz w:val="18"/>
                <w:szCs w:val="18"/>
              </w:rPr>
              <w:t>2020年本行政区域（或本部门）政府信息公开发布总数量（非新闻类、消息类）：</w:t>
            </w:r>
            <w:r>
              <w:rPr>
                <w:rFonts w:hint="eastAsia" w:ascii="宋体" w:hAnsi="宋体" w:eastAsia="宋体" w:cs="宋体"/>
                <w:color w:val="000000"/>
                <w:kern w:val="0"/>
                <w:sz w:val="18"/>
                <w:szCs w:val="18"/>
                <w:lang w:val="en-US" w:eastAsia="zh-CN"/>
              </w:rPr>
              <w:t>1024</w:t>
            </w:r>
          </w:p>
        </w:tc>
      </w:tr>
    </w:tbl>
    <w:p>
      <w:pPr>
        <w:widowControl/>
        <w:shd w:val="clear" w:color="auto" w:fill="FFFFFF"/>
        <w:ind w:firstLine="480"/>
        <w:rPr>
          <w:rFonts w:ascii="宋体" w:hAnsi="宋体" w:eastAsia="宋体" w:cs="宋体"/>
          <w:color w:val="333333"/>
          <w:kern w:val="0"/>
          <w:sz w:val="24"/>
          <w:szCs w:val="24"/>
        </w:rPr>
      </w:pPr>
    </w:p>
    <w:p>
      <w:pPr>
        <w:widowControl/>
        <w:shd w:val="clear" w:color="auto" w:fill="FFFFFF"/>
        <w:spacing w:after="240"/>
        <w:ind w:firstLine="48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三、收到和处理政府信息公开申请情况</w:t>
      </w:r>
    </w:p>
    <w:tbl>
      <w:tblPr>
        <w:tblStyle w:val="2"/>
        <w:tblW w:w="9071" w:type="dxa"/>
        <w:jc w:val="center"/>
        <w:tblLayout w:type="autofit"/>
        <w:tblCellMar>
          <w:top w:w="0" w:type="dxa"/>
          <w:left w:w="0" w:type="dxa"/>
          <w:bottom w:w="0" w:type="dxa"/>
          <w:right w:w="0" w:type="dxa"/>
        </w:tblCellMar>
      </w:tblPr>
      <w:tblGrid>
        <w:gridCol w:w="617"/>
        <w:gridCol w:w="854"/>
        <w:gridCol w:w="2358"/>
        <w:gridCol w:w="708"/>
        <w:gridCol w:w="709"/>
        <w:gridCol w:w="634"/>
        <w:gridCol w:w="925"/>
        <w:gridCol w:w="993"/>
        <w:gridCol w:w="708"/>
        <w:gridCol w:w="565"/>
      </w:tblGrid>
      <w:tr>
        <w:tblPrEx>
          <w:tblCellMar>
            <w:top w:w="0" w:type="dxa"/>
            <w:left w:w="0" w:type="dxa"/>
            <w:bottom w:w="0" w:type="dxa"/>
            <w:right w:w="0" w:type="dxa"/>
          </w:tblCellMar>
        </w:tblPrEx>
        <w:trPr>
          <w:jc w:val="center"/>
        </w:trPr>
        <w:tc>
          <w:tcPr>
            <w:tcW w:w="3829"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（本列数据的勾稽关系为：第一项加第二项之和，等于第三项加第四项之和）</w:t>
            </w:r>
          </w:p>
        </w:tc>
        <w:tc>
          <w:tcPr>
            <w:tcW w:w="5242"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CellMar>
            <w:top w:w="0" w:type="dxa"/>
            <w:left w:w="0" w:type="dxa"/>
            <w:bottom w:w="0" w:type="dxa"/>
            <w:right w:w="0" w:type="dxa"/>
          </w:tblCellMar>
        </w:tblPrEx>
        <w:trPr>
          <w:jc w:val="center"/>
        </w:trPr>
        <w:tc>
          <w:tcPr>
            <w:tcW w:w="382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0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自然人</w:t>
            </w:r>
          </w:p>
        </w:tc>
        <w:tc>
          <w:tcPr>
            <w:tcW w:w="3969"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565"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CellMar>
            <w:top w:w="0" w:type="dxa"/>
            <w:left w:w="0" w:type="dxa"/>
            <w:bottom w:w="0" w:type="dxa"/>
            <w:right w:w="0" w:type="dxa"/>
          </w:tblCellMar>
        </w:tblPrEx>
        <w:trPr>
          <w:jc w:val="center"/>
        </w:trPr>
        <w:tc>
          <w:tcPr>
            <w:tcW w:w="382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565"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68" w:hRule="atLeast"/>
          <w:jc w:val="center"/>
        </w:trPr>
        <w:tc>
          <w:tcPr>
            <w:tcW w:w="38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2</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2</w:t>
            </w:r>
          </w:p>
        </w:tc>
      </w:tr>
      <w:tr>
        <w:tblPrEx>
          <w:tblCellMar>
            <w:top w:w="0" w:type="dxa"/>
            <w:left w:w="0" w:type="dxa"/>
            <w:bottom w:w="0" w:type="dxa"/>
            <w:right w:w="0" w:type="dxa"/>
          </w:tblCellMar>
        </w:tblPrEx>
        <w:trPr>
          <w:trHeight w:val="431" w:hRule="atLeast"/>
          <w:jc w:val="center"/>
        </w:trPr>
        <w:tc>
          <w:tcPr>
            <w:tcW w:w="38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trHeight w:val="383"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321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（一）予以公开</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1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（二）部分公开（区分处理的，只计这一情形，不计其他情形）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trHeight w:val="469" w:hRule="atLeast"/>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（三）不予公开</w:t>
            </w: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1.属于国家秘密</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2.其他法律行政法规禁止公开</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3.危及“三安全一稳定”</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4.保护第三方合法权益</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5.属于三类内部事务信息</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trHeight w:val="526" w:hRule="atLeast"/>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6.属于四类过程性信息</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7.属于行政执法案卷</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8.属于行政查询事项</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（四）无法提供</w:t>
            </w: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1.本机关不掌握相关政府信息</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1</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2.没有现成信息需要另行制作</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3.补正后申请内容仍不明确</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trHeight w:val="445" w:hRule="atLeast"/>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（五）不予处理</w:t>
            </w: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1.信访举报投诉类申请</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trHeight w:val="409" w:hRule="atLeast"/>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2.重复申请</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r>
      <w:tr>
        <w:tblPrEx>
          <w:tblCellMar>
            <w:top w:w="0" w:type="dxa"/>
            <w:left w:w="0" w:type="dxa"/>
            <w:bottom w:w="0" w:type="dxa"/>
            <w:right w:w="0" w:type="dxa"/>
          </w:tblCellMar>
        </w:tblPrEx>
        <w:trPr>
          <w:trHeight w:val="401" w:hRule="atLeast"/>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3.要求提供公开出版物</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r>
      <w:tr>
        <w:tblPrEx>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4.无正当理由大量反复申请</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r>
      <w:tr>
        <w:tblPrEx>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5.要求行政机关确认或重新出具已获取信息</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Light" w:hAnsi="宋体" w:eastAsia="宋体" w:cs="宋体"/>
                <w:kern w:val="0"/>
                <w:sz w:val="21"/>
                <w:szCs w:val="21"/>
              </w:rPr>
            </w:pPr>
            <w:r>
              <w:rPr>
                <w:rFonts w:hint="eastAsia" w:ascii="Calibri Light" w:hAnsi="宋体" w:eastAsia="宋体" w:cs="宋体"/>
                <w:kern w:val="0"/>
                <w:sz w:val="21"/>
                <w:szCs w:val="21"/>
                <w:lang w:val="en-US" w:eastAsia="zh-CN"/>
              </w:rPr>
              <w:t>0</w:t>
            </w:r>
          </w:p>
        </w:tc>
      </w:tr>
      <w:tr>
        <w:tblPrEx>
          <w:tblCellMar>
            <w:top w:w="0" w:type="dxa"/>
            <w:left w:w="0" w:type="dxa"/>
            <w:bottom w:w="0" w:type="dxa"/>
            <w:right w:w="0" w:type="dxa"/>
          </w:tblCellMar>
        </w:tblPrEx>
        <w:trPr>
          <w:trHeight w:val="383" w:hRule="atLeast"/>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1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（六）其他处理</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trHeight w:val="416" w:hRule="atLeast"/>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1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（七）总计</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1</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1</w:t>
            </w:r>
          </w:p>
        </w:tc>
      </w:tr>
      <w:tr>
        <w:tblPrEx>
          <w:tblCellMar>
            <w:top w:w="0" w:type="dxa"/>
            <w:left w:w="0" w:type="dxa"/>
            <w:bottom w:w="0" w:type="dxa"/>
            <w:right w:w="0" w:type="dxa"/>
          </w:tblCellMar>
        </w:tblPrEx>
        <w:trPr>
          <w:trHeight w:val="408" w:hRule="atLeast"/>
          <w:jc w:val="center"/>
        </w:trPr>
        <w:tc>
          <w:tcPr>
            <w:tcW w:w="38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1</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宋体" w:eastAsia="宋体" w:cs="宋体"/>
                <w:kern w:val="0"/>
                <w:sz w:val="21"/>
                <w:szCs w:val="21"/>
                <w:lang w:val="en-US" w:eastAsia="zh-CN"/>
              </w:rPr>
              <w:t>1</w:t>
            </w:r>
          </w:p>
        </w:tc>
      </w:tr>
    </w:tbl>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四、政府信息公开行政复议、行政诉讼情况</w:t>
      </w:r>
    </w:p>
    <w:p>
      <w:pPr>
        <w:widowControl/>
        <w:shd w:val="clear" w:color="auto" w:fill="FFFFFF"/>
        <w:ind w:firstLine="480"/>
        <w:rPr>
          <w:rFonts w:ascii="宋体" w:hAnsi="宋体" w:eastAsia="宋体" w:cs="宋体"/>
          <w:color w:val="333333"/>
          <w:kern w:val="0"/>
          <w:sz w:val="24"/>
          <w:szCs w:val="24"/>
        </w:rPr>
      </w:pPr>
    </w:p>
    <w:tbl>
      <w:tblPr>
        <w:tblStyle w:val="2"/>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r>
              <w:rPr>
                <w:rFonts w:ascii="Calibri" w:hAnsi="Calibri" w:eastAsia="宋体" w:cs="Calibri"/>
                <w:kern w:val="0"/>
                <w:sz w:val="20"/>
                <w:szCs w:val="20"/>
              </w:rPr>
              <w:t> </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cs="Calibri"/>
                <w:kern w:val="0"/>
                <w:sz w:val="20"/>
                <w:szCs w:val="20"/>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cs="Calibri"/>
                <w:kern w:val="0"/>
                <w:sz w:val="20"/>
                <w:szCs w:val="20"/>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r>
              <w:rPr>
                <w:rFonts w:hint="eastAsia" w:ascii="宋体" w:hAnsi="宋体" w:eastAsia="宋体" w:cs="宋体"/>
                <w:kern w:val="0"/>
                <w:sz w:val="20"/>
                <w:szCs w:val="20"/>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Calibri" w:hAnsi="宋体" w:eastAsia="宋体" w:cs="宋体"/>
                <w:kern w:val="0"/>
                <w:sz w:val="21"/>
                <w:szCs w:val="21"/>
                <w:lang w:val="en-US" w:eastAsia="zh-CN"/>
              </w:rPr>
            </w:pPr>
            <w:r>
              <w:rPr>
                <w:rFonts w:hint="eastAsia" w:hAnsi="宋体" w:cs="宋体"/>
                <w:kern w:val="0"/>
                <w:sz w:val="21"/>
                <w:szCs w:val="21"/>
                <w:lang w:val="en-US" w:eastAsia="zh-CN"/>
              </w:rPr>
              <w:t>0</w:t>
            </w:r>
          </w:p>
        </w:tc>
      </w:tr>
    </w:tbl>
    <w:p>
      <w:pPr>
        <w:numPr>
          <w:ilvl w:val="0"/>
          <w:numId w:val="0"/>
        </w:numPr>
        <w:spacing w:line="360" w:lineRule="auto"/>
        <w:ind w:firstLine="482" w:firstLineChars="200"/>
        <w:rPr>
          <w:rFonts w:hint="eastAsia" w:ascii="宋体" w:hAnsi="宋体" w:cs="宋体"/>
          <w:b/>
          <w:bCs/>
          <w:i w:val="0"/>
          <w:caps w:val="0"/>
          <w:color w:val="333333"/>
          <w:spacing w:val="0"/>
          <w:sz w:val="24"/>
          <w:szCs w:val="24"/>
          <w:shd w:val="clear" w:color="auto" w:fill="FFFFFF"/>
          <w:lang w:eastAsia="zh-CN"/>
        </w:rPr>
      </w:pPr>
      <w:r>
        <w:rPr>
          <w:rFonts w:hint="eastAsia" w:ascii="宋体" w:hAnsi="宋体" w:cs="宋体"/>
          <w:b/>
          <w:bCs/>
          <w:i w:val="0"/>
          <w:caps w:val="0"/>
          <w:color w:val="333333"/>
          <w:spacing w:val="0"/>
          <w:sz w:val="24"/>
          <w:szCs w:val="24"/>
          <w:shd w:val="clear" w:color="auto" w:fill="FFFFFF"/>
          <w:lang w:eastAsia="zh-CN"/>
        </w:rPr>
        <w:t>五、政府信息公开工作存在的主要问题及改进情况</w:t>
      </w:r>
    </w:p>
    <w:p>
      <w:pPr>
        <w:numPr>
          <w:ilvl w:val="0"/>
          <w:numId w:val="0"/>
        </w:numPr>
        <w:spacing w:line="360" w:lineRule="auto"/>
        <w:ind w:firstLine="480" w:firstLineChars="200"/>
        <w:rPr>
          <w:rFonts w:hint="eastAsia" w:ascii="宋体" w:hAnsi="宋体" w:cs="宋体"/>
          <w:b w:val="0"/>
          <w:bCs w:val="0"/>
          <w:i w:val="0"/>
          <w:caps w:val="0"/>
          <w:color w:val="333333"/>
          <w:spacing w:val="0"/>
          <w:sz w:val="24"/>
          <w:szCs w:val="24"/>
          <w:shd w:val="clear" w:color="auto" w:fill="FFFFFF"/>
          <w:lang w:eastAsia="zh-CN"/>
        </w:rPr>
      </w:pPr>
      <w:r>
        <w:rPr>
          <w:rFonts w:hint="eastAsia" w:ascii="宋体" w:hAnsi="宋体" w:cs="宋体"/>
          <w:b w:val="0"/>
          <w:bCs w:val="0"/>
          <w:i w:val="0"/>
          <w:caps w:val="0"/>
          <w:color w:val="333333"/>
          <w:spacing w:val="0"/>
          <w:sz w:val="24"/>
          <w:szCs w:val="24"/>
          <w:shd w:val="clear" w:color="auto" w:fill="FFFFFF"/>
          <w:lang w:eastAsia="zh-CN"/>
        </w:rPr>
        <w:t>（一）主要问题。一是信息公开的主动性和实效性仍需进一步提高，政府信息公开的范围和内容有待深化和提高；二是政府信息公开申请工作压力较大。随着群众法治意识的增强和参</w:t>
      </w:r>
      <w:bookmarkStart w:id="0" w:name="_GoBack"/>
      <w:bookmarkEnd w:id="0"/>
      <w:r>
        <w:rPr>
          <w:rFonts w:hint="eastAsia" w:ascii="宋体" w:hAnsi="宋体" w:cs="宋体"/>
          <w:b w:val="0"/>
          <w:bCs w:val="0"/>
          <w:i w:val="0"/>
          <w:caps w:val="0"/>
          <w:color w:val="333333"/>
          <w:spacing w:val="0"/>
          <w:sz w:val="24"/>
          <w:szCs w:val="24"/>
          <w:shd w:val="clear" w:color="auto" w:fill="FFFFFF"/>
          <w:lang w:eastAsia="zh-CN"/>
        </w:rPr>
        <w:t>与意识的提高，公民个人和组织对政府信息的公开需求也越来越多，这对我们妥善处理政府信息公开申请提出了更高要求。</w:t>
      </w:r>
    </w:p>
    <w:p>
      <w:pPr>
        <w:numPr>
          <w:ilvl w:val="0"/>
          <w:numId w:val="0"/>
        </w:numPr>
        <w:spacing w:line="360" w:lineRule="auto"/>
        <w:ind w:firstLine="480" w:firstLineChars="200"/>
        <w:rPr>
          <w:rFonts w:hint="eastAsia" w:ascii="宋体" w:hAnsi="宋体" w:cs="宋体"/>
          <w:b w:val="0"/>
          <w:bCs w:val="0"/>
          <w:i w:val="0"/>
          <w:caps w:val="0"/>
          <w:color w:val="333333"/>
          <w:spacing w:val="0"/>
          <w:sz w:val="24"/>
          <w:szCs w:val="24"/>
          <w:shd w:val="clear" w:color="auto" w:fill="FFFFFF"/>
          <w:lang w:eastAsia="zh-CN"/>
        </w:rPr>
      </w:pPr>
      <w:r>
        <w:rPr>
          <w:rFonts w:hint="eastAsia" w:ascii="宋体" w:hAnsi="宋体" w:cs="宋体"/>
          <w:b w:val="0"/>
          <w:bCs w:val="0"/>
          <w:i w:val="0"/>
          <w:caps w:val="0"/>
          <w:color w:val="333333"/>
          <w:spacing w:val="0"/>
          <w:sz w:val="24"/>
          <w:szCs w:val="24"/>
          <w:shd w:val="clear" w:color="auto" w:fill="FFFFFF"/>
          <w:lang w:eastAsia="zh-CN"/>
        </w:rPr>
        <w:t>（二）改进措施。一是严格按照《条例》规定和国家、省关于政府信息公开工作部署和要求，进一步加大政府信息公开力度，充分发挥好区政府门户网站主阵地、主渠道作用，切实拓展主动公开的深度。二是推进政府信息资源标准化规范化管理，加强政府信息特别是重点领域信息、关键信息的日常管理，更好满足企业、群众生产生活需要。三是加强工作保障和监督。进一步健全工作领导和协调机制，分级分类抓好工作指导培训，强化工作监督和考核评估。四是依法办理好政府信息依申请公开工作，畅通公开申请渠道，细化办理流程，加强与申请人的沟通、联系，充分保障公众获取政府信息的合法权益。</w:t>
      </w:r>
    </w:p>
    <w:p>
      <w:pPr>
        <w:numPr>
          <w:ilvl w:val="0"/>
          <w:numId w:val="0"/>
        </w:numPr>
        <w:spacing w:line="360" w:lineRule="auto"/>
        <w:ind w:firstLine="482" w:firstLineChars="200"/>
        <w:rPr>
          <w:rFonts w:hint="eastAsia" w:ascii="宋体" w:hAnsi="宋体" w:cs="宋体"/>
          <w:b/>
          <w:bCs/>
          <w:i w:val="0"/>
          <w:caps w:val="0"/>
          <w:color w:val="333333"/>
          <w:spacing w:val="0"/>
          <w:sz w:val="24"/>
          <w:szCs w:val="24"/>
          <w:shd w:val="clear" w:color="auto" w:fill="FFFFFF"/>
          <w:lang w:eastAsia="zh-CN"/>
        </w:rPr>
      </w:pPr>
      <w:r>
        <w:rPr>
          <w:rFonts w:hint="eastAsia" w:ascii="宋体" w:hAnsi="宋体" w:cs="宋体"/>
          <w:b/>
          <w:bCs/>
          <w:i w:val="0"/>
          <w:caps w:val="0"/>
          <w:color w:val="333333"/>
          <w:spacing w:val="0"/>
          <w:sz w:val="24"/>
          <w:szCs w:val="24"/>
          <w:shd w:val="clear" w:color="auto" w:fill="FFFFFF"/>
          <w:lang w:eastAsia="zh-CN"/>
        </w:rPr>
        <w:t>六、其他需要报告的事项</w:t>
      </w:r>
    </w:p>
    <w:p>
      <w:pPr>
        <w:numPr>
          <w:ilvl w:val="0"/>
          <w:numId w:val="0"/>
        </w:numPr>
        <w:spacing w:line="360" w:lineRule="auto"/>
        <w:ind w:firstLine="480" w:firstLineChars="200"/>
        <w:rPr>
          <w:rFonts w:hint="eastAsia" w:ascii="宋体" w:hAnsi="宋体" w:cs="宋体"/>
          <w:b w:val="0"/>
          <w:bCs w:val="0"/>
          <w:i w:val="0"/>
          <w:caps w:val="0"/>
          <w:color w:val="333333"/>
          <w:spacing w:val="0"/>
          <w:sz w:val="24"/>
          <w:szCs w:val="24"/>
          <w:shd w:val="clear" w:color="auto" w:fill="FFFFFF"/>
          <w:lang w:eastAsia="zh-CN"/>
        </w:rPr>
      </w:pPr>
    </w:p>
    <w:p>
      <w:pPr>
        <w:numPr>
          <w:ilvl w:val="0"/>
          <w:numId w:val="0"/>
        </w:numPr>
        <w:spacing w:line="360" w:lineRule="auto"/>
        <w:ind w:firstLine="480" w:firstLineChars="200"/>
        <w:rPr>
          <w:rFonts w:hint="eastAsia" w:ascii="宋体" w:hAnsi="宋体" w:cs="宋体"/>
          <w:b w:val="0"/>
          <w:bCs w:val="0"/>
          <w:i w:val="0"/>
          <w:caps w:val="0"/>
          <w:color w:val="333333"/>
          <w:spacing w:val="0"/>
          <w:sz w:val="24"/>
          <w:szCs w:val="24"/>
          <w:shd w:val="clear" w:color="auto" w:fill="FFFFFF"/>
          <w:lang w:eastAsia="zh-CN"/>
        </w:rPr>
      </w:pPr>
      <w:r>
        <w:rPr>
          <w:rFonts w:hint="eastAsia" w:ascii="宋体" w:hAnsi="宋体" w:cs="宋体"/>
          <w:b w:val="0"/>
          <w:bCs w:val="0"/>
          <w:i w:val="0"/>
          <w:caps w:val="0"/>
          <w:color w:val="333333"/>
          <w:spacing w:val="0"/>
          <w:sz w:val="24"/>
          <w:szCs w:val="24"/>
          <w:shd w:val="clear" w:color="auto" w:fill="FFFFFF"/>
          <w:lang w:eastAsia="zh-CN"/>
        </w:rPr>
        <w:t>无其他需要报告事项。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M3NTVhM2RkMmQ3Nzg0NTE4NWFkYTQwYWQ5ZjAifQ=="/>
  </w:docVars>
  <w:rsids>
    <w:rsidRoot w:val="00000000"/>
    <w:rsid w:val="01FE635D"/>
    <w:rsid w:val="13B66E20"/>
    <w:rsid w:val="52E503DE"/>
    <w:rsid w:val="55C232EA"/>
    <w:rsid w:val="58202912"/>
    <w:rsid w:val="79B17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2505</Words>
  <Characters>2584</Characters>
  <Paragraphs>398</Paragraphs>
  <TotalTime>41</TotalTime>
  <ScaleCrop>false</ScaleCrop>
  <LinksUpToDate>false</LinksUpToDate>
  <CharactersWithSpaces>2602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2021-02-22T02:22:00Z</dcterms:created>
  <dc:creator>Z。</dc:creator>
  <cp:lastModifiedBy>maybe</cp:lastModifiedBy>
  <cp:lastPrinted>2021-02-24T03:09:00Z</cp:lastPrinted>
  <dcterms:modified xsi:type="dcterms:W3CDTF">2023-05-22T07:46:11Z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7BD210F3C176411FB2B584E395DE660F_12</vt:lpwstr>
  </property>
</Properties>
</file>