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both"/>
        <w:rPr>
          <w:rFonts w:hint="eastAsia" w:ascii="宋体" w:hAnsi="宋体" w:eastAsia="宋体" w:cs="宋体"/>
          <w:b/>
          <w:bCs/>
          <w:sz w:val="36"/>
          <w:szCs w:val="36"/>
          <w:lang w:eastAsia="zh-CN"/>
        </w:rPr>
      </w:pPr>
    </w:p>
    <w:p>
      <w:pPr>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eastAsia="zh-CN"/>
        </w:rPr>
        <w:t>区文旅局</w:t>
      </w:r>
      <w:r>
        <w:rPr>
          <w:rFonts w:hint="eastAsia" w:ascii="宋体" w:hAnsi="宋体" w:eastAsia="宋体" w:cs="宋体"/>
          <w:b/>
          <w:bCs/>
          <w:sz w:val="44"/>
          <w:szCs w:val="44"/>
          <w:lang w:val="en-US" w:eastAsia="zh-CN"/>
        </w:rPr>
        <w:t>2022年政府信息公开</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工作年度报告</w:t>
      </w:r>
    </w:p>
    <w:bookmarkEnd w:id="0"/>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深入贯彻落实《中华人民共和国政府信息公开条例》，不断提高政府信息公开工作质量，充分发挥政府信息对人民群众生产生活和经济社会的服务作用，按照区政府的要求，全面推进政府信息公开工作，现将2022年政府信息公开工作情况报告如下：</w:t>
      </w:r>
    </w:p>
    <w:p>
      <w:pPr>
        <w:numPr>
          <w:ilvl w:val="0"/>
          <w:numId w:val="1"/>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总体情况</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pStyle w:val="2"/>
        <w:keepNext w:val="0"/>
        <w:keepLines w:val="0"/>
        <w:widowControl/>
        <w:suppressLineNumbers w:val="0"/>
        <w:spacing w:before="0" w:beforeAutospacing="0" w:after="0" w:afterAutospacing="0" w:line="12" w:lineRule="atLeast"/>
        <w:ind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val="0"/>
          <w:bCs w:val="0"/>
          <w:sz w:val="24"/>
          <w:szCs w:val="24"/>
          <w:lang w:val="en-US" w:eastAsia="zh-CN"/>
        </w:rPr>
        <w:t>(一）全面推进政府信息公开工作。</w:t>
      </w:r>
      <w:r>
        <w:rPr>
          <w:rFonts w:hint="eastAsia" w:ascii="宋体" w:hAnsi="宋体" w:eastAsia="宋体" w:cs="宋体"/>
          <w:i w:val="0"/>
          <w:iCs w:val="0"/>
          <w:caps w:val="0"/>
          <w:color w:val="000000"/>
          <w:spacing w:val="0"/>
          <w:sz w:val="24"/>
          <w:szCs w:val="24"/>
        </w:rPr>
        <w:t>自202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年1月1日至202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年12月</w:t>
      </w:r>
      <w:r>
        <w:rPr>
          <w:rFonts w:hint="eastAsia" w:ascii="宋体" w:hAnsi="宋体" w:eastAsia="宋体" w:cs="宋体"/>
          <w:i w:val="0"/>
          <w:iCs w:val="0"/>
          <w:caps w:val="0"/>
          <w:color w:val="000000"/>
          <w:spacing w:val="0"/>
          <w:sz w:val="24"/>
          <w:szCs w:val="24"/>
          <w:lang w:val="en-US" w:eastAsia="zh-CN"/>
        </w:rPr>
        <w:t>9</w:t>
      </w:r>
      <w:r>
        <w:rPr>
          <w:rFonts w:hint="eastAsia" w:ascii="宋体" w:hAnsi="宋体" w:eastAsia="宋体" w:cs="宋体"/>
          <w:i w:val="0"/>
          <w:iCs w:val="0"/>
          <w:caps w:val="0"/>
          <w:color w:val="000000"/>
          <w:spacing w:val="0"/>
          <w:sz w:val="24"/>
          <w:szCs w:val="24"/>
        </w:rPr>
        <w:t>日，我局依法依规认真履行政府信息公开工作职责，认真做好政府信息公开咨询、申请以及答复工作，根据实际情况不断对《指南》和《目录》进行了更新，使其不断完善。</w:t>
      </w:r>
    </w:p>
    <w:p>
      <w:pPr>
        <w:pStyle w:val="2"/>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（二）积极推动政府信息主动公开。</w:t>
      </w:r>
      <w:r>
        <w:rPr>
          <w:rFonts w:hint="eastAsia" w:ascii="宋体" w:hAnsi="宋体" w:eastAsia="宋体" w:cs="宋体"/>
          <w:i w:val="0"/>
          <w:iCs w:val="0"/>
          <w:caps w:val="0"/>
          <w:color w:val="000000"/>
          <w:spacing w:val="0"/>
          <w:sz w:val="24"/>
          <w:szCs w:val="24"/>
          <w:lang w:val="en-US" w:eastAsia="zh-CN"/>
        </w:rPr>
        <w:t>2022</w:t>
      </w:r>
      <w:r>
        <w:rPr>
          <w:rFonts w:hint="eastAsia" w:ascii="宋体" w:hAnsi="宋体" w:eastAsia="宋体" w:cs="宋体"/>
          <w:i w:val="0"/>
          <w:iCs w:val="0"/>
          <w:caps w:val="0"/>
          <w:color w:val="000000"/>
          <w:spacing w:val="0"/>
          <w:sz w:val="24"/>
          <w:szCs w:val="24"/>
        </w:rPr>
        <w:t>年度</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在二道江区政府信息网上共主动公开或更新政府信息</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条，内容包括通知公告、党务公开、特色工作和公共服务。通过我局主办的通化市二道江区文化和旅游局微信公众号及二道江区旅游服务中心主办的通化市二道江区旅游服务中心微信公众号，共计发布</w:t>
      </w:r>
      <w:r>
        <w:rPr>
          <w:rFonts w:hint="eastAsia" w:ascii="宋体" w:hAnsi="宋体" w:eastAsia="宋体" w:cs="宋体"/>
          <w:i w:val="0"/>
          <w:iCs w:val="0"/>
          <w:caps w:val="0"/>
          <w:color w:val="000000"/>
          <w:spacing w:val="0"/>
          <w:sz w:val="24"/>
          <w:szCs w:val="24"/>
          <w:lang w:val="en-US" w:eastAsia="zh-CN"/>
        </w:rPr>
        <w:t>119</w:t>
      </w:r>
      <w:r>
        <w:rPr>
          <w:rFonts w:hint="eastAsia" w:ascii="宋体" w:hAnsi="宋体" w:eastAsia="宋体" w:cs="宋体"/>
          <w:i w:val="0"/>
          <w:iCs w:val="0"/>
          <w:caps w:val="0"/>
          <w:color w:val="000000"/>
          <w:spacing w:val="0"/>
          <w:sz w:val="24"/>
          <w:szCs w:val="24"/>
        </w:rPr>
        <w:t>条文化旅游信息，其中通化市二道江区文化和旅游局微信公众号发布文化旅游等信息</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条，通化市二道江区旅游服务中心微信公众号发布旅游信息</w:t>
      </w:r>
      <w:r>
        <w:rPr>
          <w:rFonts w:hint="eastAsia" w:ascii="宋体" w:hAnsi="宋体" w:eastAsia="宋体" w:cs="宋体"/>
          <w:i w:val="0"/>
          <w:iCs w:val="0"/>
          <w:caps w:val="0"/>
          <w:color w:val="000000"/>
          <w:spacing w:val="0"/>
          <w:sz w:val="24"/>
          <w:szCs w:val="24"/>
          <w:lang w:val="en-US" w:eastAsia="zh-CN"/>
        </w:rPr>
        <w:t>99</w:t>
      </w:r>
      <w:r>
        <w:rPr>
          <w:rFonts w:hint="eastAsia" w:ascii="宋体" w:hAnsi="宋体" w:eastAsia="宋体" w:cs="宋体"/>
          <w:i w:val="0"/>
          <w:iCs w:val="0"/>
          <w:caps w:val="0"/>
          <w:color w:val="000000"/>
          <w:spacing w:val="0"/>
          <w:sz w:val="24"/>
          <w:szCs w:val="24"/>
        </w:rPr>
        <w:t>条。</w:t>
      </w:r>
    </w:p>
    <w:p>
      <w:pPr>
        <w:pStyle w:val="2"/>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（三）认真规范处理依申请公开。</w:t>
      </w:r>
      <w:r>
        <w:rPr>
          <w:rFonts w:hint="eastAsia" w:ascii="宋体" w:hAnsi="宋体" w:eastAsia="宋体" w:cs="宋体"/>
          <w:i w:val="0"/>
          <w:iCs w:val="0"/>
          <w:caps w:val="0"/>
          <w:color w:val="000000"/>
          <w:spacing w:val="0"/>
          <w:sz w:val="24"/>
          <w:szCs w:val="24"/>
          <w:lang w:val="en-US" w:eastAsia="zh-CN"/>
        </w:rPr>
        <w:t>2022年我局无依申请公开。</w:t>
      </w:r>
    </w:p>
    <w:p>
      <w:pPr>
        <w:pStyle w:val="2"/>
        <w:keepNext w:val="0"/>
        <w:keepLines w:val="0"/>
        <w:widowControl/>
        <w:suppressLineNumbers w:val="0"/>
        <w:spacing w:before="0" w:beforeAutospacing="0" w:after="0" w:afterAutospacing="0" w:line="12" w:lineRule="atLeast"/>
        <w:ind w:left="0" w:firstLine="240" w:firstLineChars="1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（四）不断强化政府信息公开平台内容保障。</w:t>
      </w:r>
      <w:r>
        <w:rPr>
          <w:rFonts w:hint="eastAsia" w:ascii="宋体" w:hAnsi="宋体" w:eastAsia="宋体" w:cs="宋体"/>
          <w:i w:val="0"/>
          <w:iCs w:val="0"/>
          <w:caps w:val="0"/>
          <w:color w:val="000000"/>
          <w:spacing w:val="0"/>
          <w:sz w:val="24"/>
          <w:szCs w:val="24"/>
          <w:shd w:val="clear" w:fill="FFFFFF"/>
        </w:rPr>
        <w:t>明确我局副局长分管政务公开工作，政务公开领导小组下设办公室在综合科，我局始终坚持将公开透明作为政府工作的基本要求，根据公开目录和公开指南的要求，坚持公开为常态、不公开为例外；不断提高我局政务公开管理服务水平、业务水平，确保所有链接均有效。按期进行栏目更新，做好信息审核工作，确保信息发布规范。</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eastAsia="zh-CN"/>
        </w:rPr>
        <w:t>（五）</w:t>
      </w:r>
      <w:r>
        <w:rPr>
          <w:rFonts w:hint="eastAsia" w:ascii="宋体" w:hAnsi="宋体" w:eastAsia="宋体" w:cs="宋体"/>
          <w:i w:val="0"/>
          <w:iCs w:val="0"/>
          <w:caps w:val="0"/>
          <w:color w:val="000000"/>
          <w:spacing w:val="0"/>
          <w:sz w:val="24"/>
          <w:szCs w:val="24"/>
        </w:rPr>
        <w:t>信息公开的形式主要有四种形式发布政府信息：一是通过二道江区人民政府网站进行发布；二是切实加强“通化市二道江区文化和旅游局”、“通化市二道江区旅游服务中心”微信公众号建设，通过该平台发布文化体育旅游活动预告及活动开展情况；三是开通电话、传真，实行人工答复</w:t>
      </w:r>
      <w:r>
        <w:rPr>
          <w:rFonts w:hint="eastAsia" w:ascii="宋体" w:hAnsi="宋体" w:eastAsia="宋体" w:cs="宋体"/>
          <w:i w:val="0"/>
          <w:iCs w:val="0"/>
          <w:caps w:val="0"/>
          <w:color w:val="000000"/>
          <w:spacing w:val="0"/>
          <w:sz w:val="24"/>
          <w:szCs w:val="24"/>
          <w:lang w:eastAsia="zh-CN"/>
        </w:rPr>
        <w:t>。在单位内部形成责任分工和监督落实机制，保证电话畅通</w:t>
      </w:r>
      <w:r>
        <w:rPr>
          <w:rFonts w:hint="eastAsia" w:ascii="宋体" w:hAnsi="宋体" w:eastAsia="宋体" w:cs="宋体"/>
          <w:i w:val="0"/>
          <w:iCs w:val="0"/>
          <w:caps w:val="0"/>
          <w:color w:val="000000"/>
          <w:spacing w:val="0"/>
          <w:sz w:val="24"/>
          <w:szCs w:val="24"/>
        </w:rPr>
        <w:t>；四是积极办理网络咨询。</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3"/>
        <w:tblW w:w="9071" w:type="dxa"/>
        <w:jc w:val="center"/>
        <w:tblLayout w:type="autofit"/>
        <w:tblCellMar>
          <w:top w:w="0" w:type="dxa"/>
          <w:left w:w="0" w:type="dxa"/>
          <w:bottom w:w="0" w:type="dxa"/>
          <w:right w:w="0" w:type="dxa"/>
        </w:tblCellMar>
      </w:tblPr>
      <w:tblGrid>
        <w:gridCol w:w="696"/>
        <w:gridCol w:w="936"/>
        <w:gridCol w:w="2150"/>
        <w:gridCol w:w="673"/>
        <w:gridCol w:w="742"/>
        <w:gridCol w:w="742"/>
        <w:gridCol w:w="905"/>
        <w:gridCol w:w="843"/>
        <w:gridCol w:w="700"/>
        <w:gridCol w:w="68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自</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然</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p>
          <w:p>
            <w:pPr>
              <w:widowControl/>
              <w:rPr>
                <w:rFonts w:hint="eastAsia" w:ascii="宋体" w:hAnsi="宋体" w:eastAsia="宋体" w:cs="宋体"/>
                <w:kern w:val="0"/>
                <w:sz w:val="24"/>
                <w:szCs w:val="24"/>
              </w:rPr>
            </w:pPr>
            <w:r>
              <w:rPr>
                <w:rFonts w:hint="eastAsia" w:ascii="宋体" w:hAnsi="宋体" w:eastAsia="宋体" w:cs="宋体"/>
                <w:kern w:val="0"/>
                <w:sz w:val="24"/>
                <w:szCs w:val="24"/>
              </w:rPr>
              <w:t>三、</w:t>
            </w:r>
          </w:p>
          <w:p>
            <w:pPr>
              <w:widowControl/>
              <w:rPr>
                <w:rFonts w:hint="eastAsia" w:ascii="宋体" w:hAnsi="宋体" w:eastAsia="宋体" w:cs="宋体"/>
                <w:kern w:val="0"/>
                <w:sz w:val="24"/>
                <w:szCs w:val="24"/>
              </w:rPr>
            </w:pPr>
            <w:r>
              <w:rPr>
                <w:rFonts w:hint="eastAsia" w:ascii="宋体" w:hAnsi="宋体" w:eastAsia="宋体" w:cs="宋体"/>
                <w:kern w:val="0"/>
                <w:sz w:val="24"/>
                <w:szCs w:val="24"/>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（二）部分公开（区分处理的，只计这一情形，不计其他情形）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0</w:t>
            </w: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2"/>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3"/>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ind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pPr>
        <w:pStyle w:val="2"/>
        <w:keepNext w:val="0"/>
        <w:keepLines w:val="0"/>
        <w:widowControl/>
        <w:suppressLineNumbers w:val="0"/>
        <w:spacing w:before="0" w:beforeAutospacing="0" w:after="0" w:afterAutospacing="0" w:line="12" w:lineRule="atLeast"/>
        <w:ind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（一)存在的问题</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是政务公开的组织建设仍需加改进。我局政务公开由相关科室开展此项工作，人员也是兼职负责，且互联网及相关业务领域专业人员配备不足。二是局政务公开内容规范化标准化不够，公开的内容不全面，事后公开多，事前、事中公开少。</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（二）改进情况</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一是进一步加强领导，健全工作机制，以学习贯彻落实《政府信息公开条例》为重点，深入推进政府信息公开工作；二是严格执行相关政策文件规定的主动公开范围和事项，进一步拓展和深化政府信息公开的内容和范围，努力提高文旅信息公开的质量。继续抓好政务公开重点工作落实，进一步提高我局在政务公开工作涉及领域的信息主动公开；三是进一步增强信息公开的主动性，及时更新政务信息，提高信息公开的数量和质量。</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pPr>
        <w:pStyle w:val="2"/>
        <w:keepNext w:val="0"/>
        <w:keepLines w:val="0"/>
        <w:widowControl/>
        <w:suppressLineNumbers w:val="0"/>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我单位暂无其它需要报告的事项。</w:t>
      </w:r>
    </w:p>
    <w:p>
      <w:pPr>
        <w:pStyle w:val="2"/>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p>
    <w:p>
      <w:pPr>
        <w:pStyle w:val="2"/>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p>
    <w:p>
      <w:pPr>
        <w:pStyle w:val="2"/>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通化市二道江区文化和旅游局</w:t>
      </w:r>
    </w:p>
    <w:p>
      <w:pPr>
        <w:pStyle w:val="2"/>
        <w:keepNext w:val="0"/>
        <w:keepLines w:val="0"/>
        <w:widowControl/>
        <w:suppressLineNumbers w:val="0"/>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年12月</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日</w:t>
      </w:r>
    </w:p>
    <w:p>
      <w:pPr>
        <w:rPr>
          <w:rFonts w:hint="eastAsia" w:ascii="宋体" w:hAnsi="宋体" w:eastAsia="宋体" w:cs="宋体"/>
          <w:sz w:val="24"/>
          <w:szCs w:val="24"/>
        </w:rPr>
      </w:pPr>
    </w:p>
    <w:p>
      <w:pPr>
        <w:rPr>
          <w:rFonts w:hint="eastAsia" w:ascii="宋体" w:hAnsi="宋体" w:eastAsia="宋体" w:cs="宋体"/>
          <w:sz w:val="24"/>
          <w:szCs w:val="24"/>
          <w:lang w:eastAsia="zh-CN"/>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B5821"/>
    <w:multiLevelType w:val="singleLevel"/>
    <w:tmpl w:val="4A9B5821"/>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jVkZjQ4NzRhMzBmODM5Y2UzMzhhY2RmZDEzMzcifQ=="/>
  </w:docVars>
  <w:rsids>
    <w:rsidRoot w:val="248E56A0"/>
    <w:rsid w:val="1589415F"/>
    <w:rsid w:val="248E56A0"/>
    <w:rsid w:val="2F0476FD"/>
    <w:rsid w:val="5FC6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2050</Words>
  <Characters>2096</Characters>
  <Lines>0</Lines>
  <Paragraphs>0</Paragraphs>
  <TotalTime>5</TotalTime>
  <ScaleCrop>false</ScaleCrop>
  <LinksUpToDate>false</LinksUpToDate>
  <CharactersWithSpaces>2170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2023-01-03T01:38:00Z</dcterms:created>
  <dc:creator>一米阳光</dc:creator>
  <cp:lastModifiedBy>小hu~</cp:lastModifiedBy>
  <dcterms:modified xsi:type="dcterms:W3CDTF">2023-01-30T06:32:25Z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8D4B5E933B474DD7A708ACAD520727D2</vt:lpwstr>
  </property>
</Properties>
</file>