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D7E4BD" w:themeColor="accent3" w:themeTint="66"/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both"/>
        <w:textAlignment w:val="auto"/>
        <w:rPr>
          <w:rFonts w:hint="eastAsia" w:ascii="宋体" w:hAnsi="宋体" w:eastAsia="宋体" w:cs="宋体"/>
          <w:b/>
          <w:bCs/>
          <w:sz w:val="36"/>
          <w:szCs w:val="36"/>
        </w:rPr>
      </w:pPr>
      <w:bookmarkStart w:id="0" w:name="_GoBack"/>
      <w:r>
        <w:rPr>
          <w:rFonts w:hint="eastAsia" w:ascii="宋体" w:hAnsi="宋体" w:eastAsia="宋体" w:cs="宋体"/>
          <w:b/>
          <w:bCs/>
          <w:sz w:val="36"/>
          <w:szCs w:val="36"/>
        </w:rPr>
        <w:t>202</w:t>
      </w: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1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年</w:t>
      </w:r>
      <w:bookmarkEnd w:id="0"/>
      <w:r>
        <w:rPr>
          <w:rFonts w:hint="eastAsia" w:ascii="宋体" w:hAnsi="宋体" w:eastAsia="宋体" w:cs="宋体"/>
          <w:b/>
          <w:bCs/>
          <w:sz w:val="36"/>
          <w:szCs w:val="36"/>
        </w:rPr>
        <w:t>二道江区应急管理局政府信息公开工作年度报告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480" w:firstLineChars="200"/>
        <w:textAlignment w:val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根据《中华人民共和国政府信息公开条例》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的</w:t>
      </w:r>
      <w:r>
        <w:rPr>
          <w:rFonts w:hint="eastAsia" w:ascii="宋体" w:hAnsi="宋体" w:eastAsia="宋体" w:cs="宋体"/>
          <w:sz w:val="24"/>
          <w:szCs w:val="24"/>
        </w:rPr>
        <w:t>规定，现公布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202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年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eastAsia="zh-CN"/>
        </w:rPr>
        <w:t>通化市二道江区应急管理局信息公开工作年度报告：</w:t>
      </w:r>
    </w:p>
    <w:p>
      <w:pPr>
        <w:ind w:firstLine="482" w:firstLineChars="200"/>
        <w:rPr>
          <w:rFonts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一、总体情况</w:t>
      </w:r>
    </w:p>
    <w:p>
      <w:pPr>
        <w:numPr>
          <w:ilvl w:val="0"/>
          <w:numId w:val="1"/>
        </w:numPr>
        <w:ind w:firstLine="480" w:firstLineChars="200"/>
        <w:rPr>
          <w:rFonts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楷体" w:hAnsi="楷体" w:eastAsia="楷体" w:cs="楷体"/>
          <w:sz w:val="24"/>
          <w:szCs w:val="24"/>
        </w:rPr>
        <w:t>组织推动全</w:t>
      </w:r>
      <w:r>
        <w:rPr>
          <w:rFonts w:hint="eastAsia" w:ascii="楷体" w:hAnsi="楷体" w:eastAsia="楷体" w:cs="楷体"/>
          <w:sz w:val="24"/>
          <w:szCs w:val="24"/>
          <w:lang w:eastAsia="zh-CN"/>
        </w:rPr>
        <w:t>局</w:t>
      </w:r>
      <w:r>
        <w:rPr>
          <w:rFonts w:hint="eastAsia" w:ascii="楷体" w:hAnsi="楷体" w:eastAsia="楷体" w:cs="楷体"/>
          <w:sz w:val="24"/>
          <w:szCs w:val="24"/>
        </w:rPr>
        <w:t>政府信息公开工作。</w:t>
      </w:r>
      <w:r>
        <w:rPr>
          <w:rFonts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202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1</w:t>
      </w:r>
      <w:r>
        <w:rPr>
          <w:rFonts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年，我局认真贯彻落实政府信息公开新《中华人民共和国政府信息公开条例》，进一步完善领导体制、工作机制，建立由主要领导亲自抓、分管领导具体抓，科室各司其职、密切配合的政府信息公开工作制度，提高发布信息、解读政策、回应关切的能力。</w:t>
      </w:r>
    </w:p>
    <w:p>
      <w:pPr>
        <w:numPr>
          <w:ilvl w:val="0"/>
          <w:numId w:val="0"/>
        </w:numPr>
        <w:ind w:firstLine="480" w:firstLineChars="200"/>
        <w:rPr>
          <w:rFonts w:ascii="宋体" w:hAnsi="宋体" w:eastAsia="宋体" w:cs="宋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>（二）积极推动政府信息主动公开。</w:t>
      </w:r>
      <w:r>
        <w:rPr>
          <w:rFonts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主动扩宽公开范围。遵循“以公开为常规、以不公开为例外”的要求，结合实际不断扩宽主动公开政府信息的范围，依照“及时便民、有利监督”的原则，对包括部门概况、机构设置、工作动态、通知公告、政策法规、项目审批等政府信息进行公开。</w:t>
      </w:r>
    </w:p>
    <w:p>
      <w:pPr>
        <w:ind w:firstLine="480" w:firstLineChars="20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楷体" w:hAnsi="楷体" w:eastAsia="楷体" w:cs="楷体"/>
          <w:sz w:val="24"/>
          <w:szCs w:val="24"/>
        </w:rPr>
        <w:t>（三）认真规范处理依申请公开。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认真贯彻落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eastAsia="zh-CN"/>
        </w:rPr>
        <w:t>实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建立了信息公开审查小组，制定了信息发布管理制度，通过政府网站主动公开信息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7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条，其中包括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eastAsia="zh-CN"/>
        </w:rPr>
        <w:t>公示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条，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eastAsia="zh-CN"/>
        </w:rPr>
        <w:t>事故调查报告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4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条，通知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条，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eastAsia="zh-CN"/>
        </w:rPr>
        <w:t>公告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1条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eastAsia="zh-CN"/>
        </w:rPr>
        <w:t>。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通过我局微信公众号发布信息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4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条，通过“信用综合服务平台（通化市）”网站发布双公示信息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11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条，其中行政许可信息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8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条，行政处罚信息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3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条，截止目前未收到政府信息公开申请，政府信息管理方面严格按照信息发布审核制度执行，平台建设方面我局积极通过政府网站、微信公众号等方式发布相关信息。</w:t>
      </w:r>
    </w:p>
    <w:p>
      <w:pPr>
        <w:ind w:firstLine="480" w:firstLineChars="20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楷体" w:hAnsi="楷体" w:eastAsia="楷体" w:cs="楷体"/>
          <w:sz w:val="24"/>
          <w:szCs w:val="24"/>
        </w:rPr>
        <w:t>（四）不断强化政府信息公开平台内容保障。</w:t>
      </w:r>
      <w:r>
        <w:rPr>
          <w:rFonts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严格落实“五公开”要求。拟制公文时要明确主动公开、依申请公开、不予公开等属性，随公文一并报批，拟不公开的，要依法依规说明理由；拟部分公开的，要明确不公开的内容和理由。对涉及重大民生事项的会议，邀请利益相关方、人大代表、政协委员、专家学者、群众代表、新闻媒体列席会议，参与议题讨论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eastAsia="zh-CN"/>
        </w:rPr>
        <w:t>。</w:t>
      </w:r>
    </w:p>
    <w:p>
      <w:pPr>
        <w:ind w:firstLine="480" w:firstLineChars="200"/>
        <w:rPr>
          <w:rFonts w:ascii="宋体" w:hAnsi="宋体" w:eastAsia="宋体" w:cs="宋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>（五）全力做好宣传培训评估考核等基础工作。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按要求建立了信息公开工作考核、社会评议和责任追究制度，工作考核工作由我单位信息公开领导小组负责，小组对政府信息公开形式是否丰富、规范、便民等进行了考核，评议方面通过局QQ办公群上传了“政府信息公开公众满意度”专题调查表，供各科室人员对我局信息公开工作进行评议。建立了政府信息公开责任追究制度。</w:t>
      </w:r>
    </w:p>
    <w:p>
      <w:pPr>
        <w:ind w:firstLine="480" w:firstLineChars="200"/>
        <w:rPr>
          <w:rFonts w:ascii="宋体" w:hAnsi="宋体" w:eastAsia="宋体" w:cs="宋体"/>
          <w:sz w:val="24"/>
          <w:szCs w:val="24"/>
        </w:rPr>
      </w:pPr>
    </w:p>
    <w:p>
      <w:pPr>
        <w:ind w:firstLine="482" w:firstLineChars="200"/>
        <w:rPr>
          <w:rFonts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二、主动公开政府信息情况</w:t>
      </w:r>
    </w:p>
    <w:tbl>
      <w:tblPr>
        <w:tblStyle w:val="5"/>
        <w:tblW w:w="9014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61"/>
        <w:gridCol w:w="2184"/>
        <w:gridCol w:w="2184"/>
        <w:gridCol w:w="218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9014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第二十条第（一）项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  <w:jc w:val="center"/>
        </w:trPr>
        <w:tc>
          <w:tcPr>
            <w:tcW w:w="24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218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本年制发件数</w:t>
            </w:r>
          </w:p>
        </w:tc>
        <w:tc>
          <w:tcPr>
            <w:tcW w:w="218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本年废止件数</w:t>
            </w:r>
          </w:p>
        </w:tc>
        <w:tc>
          <w:tcPr>
            <w:tcW w:w="21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现行有效件数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  <w:jc w:val="center"/>
        </w:trPr>
        <w:tc>
          <w:tcPr>
            <w:tcW w:w="24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规章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21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jc w:val="center"/>
        </w:trPr>
        <w:tc>
          <w:tcPr>
            <w:tcW w:w="24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行政规范性文件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21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9014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第二十条第（五）项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  <w:jc w:val="center"/>
        </w:trPr>
        <w:tc>
          <w:tcPr>
            <w:tcW w:w="24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6553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  <w:jc w:val="center"/>
        </w:trPr>
        <w:tc>
          <w:tcPr>
            <w:tcW w:w="24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行政许可</w:t>
            </w:r>
          </w:p>
        </w:tc>
        <w:tc>
          <w:tcPr>
            <w:tcW w:w="6553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32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9014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第二十条第（六）项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  <w:jc w:val="center"/>
        </w:trPr>
        <w:tc>
          <w:tcPr>
            <w:tcW w:w="24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6553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  <w:jc w:val="center"/>
        </w:trPr>
        <w:tc>
          <w:tcPr>
            <w:tcW w:w="24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行政处罚</w:t>
            </w:r>
          </w:p>
        </w:tc>
        <w:tc>
          <w:tcPr>
            <w:tcW w:w="6553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  <w:jc w:val="center"/>
        </w:trPr>
        <w:tc>
          <w:tcPr>
            <w:tcW w:w="24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行政强制</w:t>
            </w:r>
          </w:p>
        </w:tc>
        <w:tc>
          <w:tcPr>
            <w:tcW w:w="6553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  <w:jc w:val="center"/>
        </w:trPr>
        <w:tc>
          <w:tcPr>
            <w:tcW w:w="9014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第二十条第（八）项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  <w:jc w:val="center"/>
        </w:trPr>
        <w:tc>
          <w:tcPr>
            <w:tcW w:w="24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6553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本年收费金额（单位：万元）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  <w:jc w:val="center"/>
        </w:trPr>
        <w:tc>
          <w:tcPr>
            <w:tcW w:w="24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行政事业性收费</w:t>
            </w:r>
          </w:p>
        </w:tc>
        <w:tc>
          <w:tcPr>
            <w:tcW w:w="6553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</w:tbl>
    <w:p>
      <w:pPr>
        <w:numPr>
          <w:ilvl w:val="0"/>
          <w:numId w:val="2"/>
        </w:numPr>
        <w:ind w:firstLine="482" w:firstLineChars="200"/>
        <w:rPr>
          <w:rFonts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收到和处理政府信息公开申请情况</w:t>
      </w:r>
    </w:p>
    <w:tbl>
      <w:tblPr>
        <w:tblStyle w:val="5"/>
        <w:tblW w:w="9071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17"/>
        <w:gridCol w:w="854"/>
        <w:gridCol w:w="2216"/>
        <w:gridCol w:w="683"/>
        <w:gridCol w:w="755"/>
        <w:gridCol w:w="755"/>
        <w:gridCol w:w="925"/>
        <w:gridCol w:w="861"/>
        <w:gridCol w:w="711"/>
        <w:gridCol w:w="69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3687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（本列数据的勾稽关系为：第一项加第二项之和，等于第三项加第四项之和）</w:t>
            </w:r>
          </w:p>
        </w:tc>
        <w:tc>
          <w:tcPr>
            <w:tcW w:w="5384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申请人情况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  <w:jc w:val="center"/>
        </w:trPr>
        <w:tc>
          <w:tcPr>
            <w:tcW w:w="3687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83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自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然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人</w:t>
            </w:r>
          </w:p>
        </w:tc>
        <w:tc>
          <w:tcPr>
            <w:tcW w:w="4007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法人或其他组织</w:t>
            </w:r>
          </w:p>
        </w:tc>
        <w:tc>
          <w:tcPr>
            <w:tcW w:w="694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总计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4" w:hRule="atLeast"/>
          <w:jc w:val="center"/>
        </w:trPr>
        <w:tc>
          <w:tcPr>
            <w:tcW w:w="3687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83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商业企业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科研机构</w:t>
            </w:r>
          </w:p>
        </w:tc>
        <w:tc>
          <w:tcPr>
            <w:tcW w:w="92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社会公益组织</w:t>
            </w:r>
          </w:p>
        </w:tc>
        <w:tc>
          <w:tcPr>
            <w:tcW w:w="86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法律服务机构</w:t>
            </w:r>
          </w:p>
        </w:tc>
        <w:tc>
          <w:tcPr>
            <w:tcW w:w="71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其他</w:t>
            </w: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  <w:jc w:val="center"/>
        </w:trPr>
        <w:tc>
          <w:tcPr>
            <w:tcW w:w="3687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一、本年新收政府信息公开申请数量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  <w:jc w:val="center"/>
        </w:trPr>
        <w:tc>
          <w:tcPr>
            <w:tcW w:w="3687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二、上年结转政府信息公开申请数量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  <w:jc w:val="center"/>
        </w:trPr>
        <w:tc>
          <w:tcPr>
            <w:tcW w:w="617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三、</w:t>
            </w:r>
          </w:p>
          <w:p>
            <w:pPr>
              <w:widowControl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本年度办理结果</w:t>
            </w:r>
          </w:p>
        </w:tc>
        <w:tc>
          <w:tcPr>
            <w:tcW w:w="307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（一）予以公开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9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07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（二）部分公开</w:t>
            </w: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（区分处理的，只计这一情形，不计其他情形）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85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</w:rPr>
              <w:t>（三）不予公开</w:t>
            </w:r>
          </w:p>
        </w:tc>
        <w:tc>
          <w:tcPr>
            <w:tcW w:w="22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Theme="minorEastAsia" w:hAnsi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</w:rPr>
              <w:t>1.属于国家秘密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9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2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Theme="minorEastAsia" w:hAnsi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</w:rPr>
              <w:t>2.其他法律行政法规禁止公开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2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Theme="minorEastAsia" w:hAnsi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</w:rPr>
              <w:t>3.危及“三安全一稳定”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2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Theme="minorEastAsia" w:hAnsi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</w:rPr>
              <w:t>4.保护第三方合法权益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2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Theme="minorEastAsia" w:hAnsi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</w:rPr>
              <w:t>5.属于三类内部事务信息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2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Theme="minorEastAsia" w:hAnsi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</w:rPr>
              <w:t>6.属于四类过程性信息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2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Theme="minorEastAsia" w:hAnsi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</w:rPr>
              <w:t>7.属于行政执法案卷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2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Theme="minorEastAsia" w:hAnsi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</w:rPr>
              <w:t>8.属于行政查询事项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85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（四）无法提供</w:t>
            </w:r>
          </w:p>
        </w:tc>
        <w:tc>
          <w:tcPr>
            <w:tcW w:w="22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1.本机关不掌握相关政府信息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2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2.没有现成信息需要另行制作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2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3.补正后申请内容仍不明确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85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（五）不予处理</w:t>
            </w:r>
          </w:p>
        </w:tc>
        <w:tc>
          <w:tcPr>
            <w:tcW w:w="22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1.信访举报投诉类申请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7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2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2.重复申请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2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3.要求提供公开出版物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2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4.无正当理由大量反复申请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2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5.要求行政机关确认或重新出具已获取信息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854" w:type="dxa"/>
            <w:vMerge w:val="restart"/>
            <w:tcBorders>
              <w:top w:val="nil"/>
              <w:left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（六）其他处理</w:t>
            </w:r>
          </w:p>
        </w:tc>
        <w:tc>
          <w:tcPr>
            <w:tcW w:w="22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1.申请人无正当理由逾期不补正、行政机关不再处理其政府信息公开申请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854" w:type="dxa"/>
            <w:vMerge w:val="continue"/>
            <w:tcBorders>
              <w:left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2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2.申请人逾期未按收费通知要求缴纳费用、行政机关不再处理其政府信息公开申请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854" w:type="dxa"/>
            <w:vMerge w:val="continue"/>
            <w:tcBorders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2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3.其他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07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（七）总计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0" w:hRule="atLeast"/>
          <w:jc w:val="center"/>
        </w:trPr>
        <w:tc>
          <w:tcPr>
            <w:tcW w:w="3687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四、结转下年度继续办理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</w:tbl>
    <w:p>
      <w:pPr>
        <w:numPr>
          <w:ilvl w:val="0"/>
          <w:numId w:val="2"/>
        </w:numPr>
        <w:ind w:firstLine="482" w:firstLineChars="200"/>
        <w:rPr>
          <w:rFonts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政府信息公开行政复议、行政诉讼情况</w:t>
      </w:r>
    </w:p>
    <w:tbl>
      <w:tblPr>
        <w:tblStyle w:val="5"/>
        <w:tblW w:w="9071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04"/>
        <w:gridCol w:w="604"/>
        <w:gridCol w:w="604"/>
        <w:gridCol w:w="604"/>
        <w:gridCol w:w="658"/>
        <w:gridCol w:w="550"/>
        <w:gridCol w:w="605"/>
        <w:gridCol w:w="605"/>
        <w:gridCol w:w="605"/>
        <w:gridCol w:w="605"/>
        <w:gridCol w:w="605"/>
        <w:gridCol w:w="605"/>
        <w:gridCol w:w="605"/>
        <w:gridCol w:w="606"/>
        <w:gridCol w:w="606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7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行政复议</w:t>
            </w:r>
          </w:p>
        </w:tc>
        <w:tc>
          <w:tcPr>
            <w:tcW w:w="5997" w:type="dxa"/>
            <w:gridSpan w:val="10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行政诉讼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04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60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结果纠正</w:t>
            </w:r>
          </w:p>
        </w:tc>
        <w:tc>
          <w:tcPr>
            <w:tcW w:w="604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其他结果</w:t>
            </w:r>
          </w:p>
        </w:tc>
        <w:tc>
          <w:tcPr>
            <w:tcW w:w="604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尚未审结</w:t>
            </w:r>
          </w:p>
        </w:tc>
        <w:tc>
          <w:tcPr>
            <w:tcW w:w="658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总计</w:t>
            </w:r>
          </w:p>
        </w:tc>
        <w:tc>
          <w:tcPr>
            <w:tcW w:w="297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未经复议直接起诉</w:t>
            </w:r>
          </w:p>
        </w:tc>
        <w:tc>
          <w:tcPr>
            <w:tcW w:w="3027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复议后起诉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结果纠正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其他结果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尚未审结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总计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结果纠正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其他结果</w:t>
            </w:r>
          </w:p>
        </w:tc>
        <w:tc>
          <w:tcPr>
            <w:tcW w:w="6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尚未审结</w:t>
            </w:r>
          </w:p>
        </w:tc>
        <w:tc>
          <w:tcPr>
            <w:tcW w:w="6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总计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6" w:hRule="atLeast"/>
          <w:jc w:val="center"/>
        </w:trPr>
        <w:tc>
          <w:tcPr>
            <w:tcW w:w="60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</w:tbl>
    <w:p>
      <w:pPr>
        <w:numPr>
          <w:ilvl w:val="0"/>
          <w:numId w:val="2"/>
        </w:numPr>
        <w:ind w:left="0" w:leftChars="0" w:firstLine="482" w:firstLineChars="200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存在的主要问题及改进情况</w:t>
      </w:r>
    </w:p>
    <w:p>
      <w:pPr>
        <w:numPr>
          <w:ilvl w:val="0"/>
          <w:numId w:val="0"/>
        </w:numPr>
        <w:ind w:leftChars="200" w:firstLine="480" w:firstLineChars="20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  <w:lang w:val="en-US"/>
        </w:rPr>
        <w:t>202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年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我局的政府信息公开工作取得了新的成绩，但同时也存在公开内容不够全面、公开等问题和不足。为此，我局将继续按照要求，采取有力措施，深入推进政务信息公开工作。</w:t>
      </w:r>
    </w:p>
    <w:p>
      <w:pPr>
        <w:numPr>
          <w:ilvl w:val="0"/>
          <w:numId w:val="0"/>
        </w:numPr>
        <w:ind w:leftChars="200" w:firstLine="480" w:firstLineChars="20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一是加强组织领导和工作落实，重点在政府信息公开的全面性上下功夫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zh-CN"/>
        </w:rPr>
        <w:t>；</w:t>
      </w:r>
    </w:p>
    <w:p>
      <w:pPr>
        <w:numPr>
          <w:ilvl w:val="0"/>
          <w:numId w:val="0"/>
        </w:numPr>
        <w:ind w:leftChars="200" w:firstLine="480" w:firstLineChars="20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二是加强培训，进一步强化公开意识，梳理、规范和细化各类政府信息，明确公开的责任部门，保证主动公开信息的及时公开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zh-CN"/>
        </w:rPr>
        <w:t>；</w:t>
      </w:r>
    </w:p>
    <w:p>
      <w:pPr>
        <w:numPr>
          <w:ilvl w:val="0"/>
          <w:numId w:val="0"/>
        </w:numPr>
        <w:ind w:leftChars="200" w:firstLine="480" w:firstLineChars="200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三是优化渠道，进一步提升发布水平。依托门户网站等平台，着力打造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/>
        </w:rPr>
        <w:t>“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资源整合、功能完善、发布及时、有所侧重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/>
        </w:rPr>
        <w:t>”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的多元化政府信息发布平台。</w:t>
      </w:r>
    </w:p>
    <w:p>
      <w:pPr>
        <w:ind w:firstLine="482" w:firstLineChars="200"/>
        <w:rPr>
          <w:rFonts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六、其他需要报告的事项</w:t>
      </w:r>
    </w:p>
    <w:p>
      <w:p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我单位暂无其它需要报告的事项。 　　  </w:t>
      </w:r>
    </w:p>
    <w:p>
      <w:p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ind w:firstLine="1680" w:firstLineChars="7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(此件公开发布)                     通化市二道江区应急管理局 </w:t>
      </w:r>
    </w:p>
    <w:p>
      <w:p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ind w:firstLine="6720" w:firstLineChars="28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2021年12月31日</w:t>
      </w:r>
    </w:p>
    <w:sectPr>
      <w:footerReference r:id="rId3" w:type="default"/>
      <w:pgSz w:w="11906" w:h="16838"/>
      <w:pgMar w:top="1440" w:right="1418" w:bottom="1134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676919734"/>
    </w:sdtPr>
    <w:sdtContent>
      <w:p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>
    <w:pPr>
      <w:pStyle w:val="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62BD215"/>
    <w:multiLevelType w:val="singleLevel"/>
    <w:tmpl w:val="F62BD215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704075A3"/>
    <w:multiLevelType w:val="singleLevel"/>
    <w:tmpl w:val="704075A3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669"/>
    <w:rsid w:val="000429A0"/>
    <w:rsid w:val="00096DC5"/>
    <w:rsid w:val="000A26C7"/>
    <w:rsid w:val="000B03EF"/>
    <w:rsid w:val="000C1993"/>
    <w:rsid w:val="000C67C0"/>
    <w:rsid w:val="000E0C5E"/>
    <w:rsid w:val="000E192A"/>
    <w:rsid w:val="000F054B"/>
    <w:rsid w:val="000F6CBB"/>
    <w:rsid w:val="00114B99"/>
    <w:rsid w:val="00155746"/>
    <w:rsid w:val="00160AE1"/>
    <w:rsid w:val="00191C02"/>
    <w:rsid w:val="001D4047"/>
    <w:rsid w:val="002103ED"/>
    <w:rsid w:val="002139CE"/>
    <w:rsid w:val="00262B9B"/>
    <w:rsid w:val="00300E1E"/>
    <w:rsid w:val="00336CF7"/>
    <w:rsid w:val="0035451E"/>
    <w:rsid w:val="003D3B92"/>
    <w:rsid w:val="003E711E"/>
    <w:rsid w:val="00416D51"/>
    <w:rsid w:val="004253CE"/>
    <w:rsid w:val="004967D0"/>
    <w:rsid w:val="004D73DA"/>
    <w:rsid w:val="004E4B70"/>
    <w:rsid w:val="00504BDA"/>
    <w:rsid w:val="00515455"/>
    <w:rsid w:val="00585A9C"/>
    <w:rsid w:val="00594038"/>
    <w:rsid w:val="005C606B"/>
    <w:rsid w:val="005D128B"/>
    <w:rsid w:val="00634E91"/>
    <w:rsid w:val="00666084"/>
    <w:rsid w:val="00667371"/>
    <w:rsid w:val="007178F5"/>
    <w:rsid w:val="00732470"/>
    <w:rsid w:val="00782C19"/>
    <w:rsid w:val="007B17B1"/>
    <w:rsid w:val="007B5621"/>
    <w:rsid w:val="007B6DE2"/>
    <w:rsid w:val="0080399C"/>
    <w:rsid w:val="00822540"/>
    <w:rsid w:val="00831E99"/>
    <w:rsid w:val="00844529"/>
    <w:rsid w:val="0084463A"/>
    <w:rsid w:val="00864104"/>
    <w:rsid w:val="00866A45"/>
    <w:rsid w:val="00882FCE"/>
    <w:rsid w:val="00887377"/>
    <w:rsid w:val="008C4B26"/>
    <w:rsid w:val="00915401"/>
    <w:rsid w:val="00941A7B"/>
    <w:rsid w:val="009458D3"/>
    <w:rsid w:val="009601BA"/>
    <w:rsid w:val="009737BC"/>
    <w:rsid w:val="009E0E6F"/>
    <w:rsid w:val="00A04FB9"/>
    <w:rsid w:val="00A45231"/>
    <w:rsid w:val="00A7351A"/>
    <w:rsid w:val="00A76BD9"/>
    <w:rsid w:val="00AD6863"/>
    <w:rsid w:val="00B16D57"/>
    <w:rsid w:val="00B34B60"/>
    <w:rsid w:val="00B50AB5"/>
    <w:rsid w:val="00B751E4"/>
    <w:rsid w:val="00B83021"/>
    <w:rsid w:val="00B86BEF"/>
    <w:rsid w:val="00B93336"/>
    <w:rsid w:val="00BC6098"/>
    <w:rsid w:val="00C834FE"/>
    <w:rsid w:val="00CD1012"/>
    <w:rsid w:val="00CF3763"/>
    <w:rsid w:val="00D72931"/>
    <w:rsid w:val="00DC3320"/>
    <w:rsid w:val="00E05F91"/>
    <w:rsid w:val="00E1093B"/>
    <w:rsid w:val="00E1401D"/>
    <w:rsid w:val="00E40A4D"/>
    <w:rsid w:val="00E73B0E"/>
    <w:rsid w:val="00EA0B0A"/>
    <w:rsid w:val="00EB1AAF"/>
    <w:rsid w:val="00EB486F"/>
    <w:rsid w:val="00EC161F"/>
    <w:rsid w:val="00EC335E"/>
    <w:rsid w:val="00EE4669"/>
    <w:rsid w:val="00EE507F"/>
    <w:rsid w:val="00EF5CFE"/>
    <w:rsid w:val="00F46632"/>
    <w:rsid w:val="00F56DF8"/>
    <w:rsid w:val="00FF4EA9"/>
    <w:rsid w:val="01C74C41"/>
    <w:rsid w:val="03615DE6"/>
    <w:rsid w:val="04995F90"/>
    <w:rsid w:val="04B70161"/>
    <w:rsid w:val="06A434A5"/>
    <w:rsid w:val="06F4559C"/>
    <w:rsid w:val="0BE1444C"/>
    <w:rsid w:val="0D1C7438"/>
    <w:rsid w:val="0EF95E3E"/>
    <w:rsid w:val="0F841BAC"/>
    <w:rsid w:val="10D94ED9"/>
    <w:rsid w:val="12AB7BEB"/>
    <w:rsid w:val="13916BB7"/>
    <w:rsid w:val="16F67B0A"/>
    <w:rsid w:val="18DE0B8B"/>
    <w:rsid w:val="1D326A70"/>
    <w:rsid w:val="1F4E26E0"/>
    <w:rsid w:val="21463587"/>
    <w:rsid w:val="243F343F"/>
    <w:rsid w:val="2AFE7BEA"/>
    <w:rsid w:val="2B25609B"/>
    <w:rsid w:val="2B86057E"/>
    <w:rsid w:val="2BC71311"/>
    <w:rsid w:val="2D2D431F"/>
    <w:rsid w:val="2F560859"/>
    <w:rsid w:val="31C902D1"/>
    <w:rsid w:val="345E7490"/>
    <w:rsid w:val="34707FB0"/>
    <w:rsid w:val="35074A4D"/>
    <w:rsid w:val="393E5745"/>
    <w:rsid w:val="3B291E3A"/>
    <w:rsid w:val="3BA453BA"/>
    <w:rsid w:val="3E620C74"/>
    <w:rsid w:val="3ED76D58"/>
    <w:rsid w:val="400E44FB"/>
    <w:rsid w:val="450C3AC5"/>
    <w:rsid w:val="47DA27FA"/>
    <w:rsid w:val="49181DCF"/>
    <w:rsid w:val="493F33A6"/>
    <w:rsid w:val="49F85EA9"/>
    <w:rsid w:val="4A02676F"/>
    <w:rsid w:val="4ACF6007"/>
    <w:rsid w:val="4BCC7E94"/>
    <w:rsid w:val="4CF426E5"/>
    <w:rsid w:val="51D907C9"/>
    <w:rsid w:val="524F43BC"/>
    <w:rsid w:val="56B07488"/>
    <w:rsid w:val="5E956481"/>
    <w:rsid w:val="5EC319F2"/>
    <w:rsid w:val="608B5AEC"/>
    <w:rsid w:val="61382CF4"/>
    <w:rsid w:val="68EE3DB7"/>
    <w:rsid w:val="69861B0A"/>
    <w:rsid w:val="69912B2A"/>
    <w:rsid w:val="6A515B00"/>
    <w:rsid w:val="6D3223F6"/>
    <w:rsid w:val="6DA66DF4"/>
    <w:rsid w:val="6FB026B2"/>
    <w:rsid w:val="70E7254E"/>
    <w:rsid w:val="71917722"/>
    <w:rsid w:val="72544ACF"/>
    <w:rsid w:val="74484734"/>
    <w:rsid w:val="75C82142"/>
    <w:rsid w:val="76A6489E"/>
    <w:rsid w:val="792539DA"/>
    <w:rsid w:val="79F53FD4"/>
    <w:rsid w:val="7D5102A0"/>
    <w:rsid w:val="7FB82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215</Words>
  <Characters>1231</Characters>
  <Lines>10</Lines>
  <Paragraphs>2</Paragraphs>
  <TotalTime>5</TotalTime>
  <ScaleCrop>false</ScaleCrop>
  <LinksUpToDate>false</LinksUpToDate>
  <CharactersWithSpaces>1444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2021-01-09T06:07:00Z</dcterms:created>
  <dc:creator>lenovo</dc:creator>
  <cp:lastModifiedBy>谭sir</cp:lastModifiedBy>
  <cp:lastPrinted>2021-01-14T07:20:00Z</cp:lastPrinted>
  <dcterms:modified xsi:type="dcterms:W3CDTF">2026-08-13T08:05:26Z</dcterms:modified>
  <cp:revision>74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97FEFCB10DA14C8C9B7E747115EE5E50</vt:lpwstr>
  </property>
</Properties>
</file>