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6E3BC" w:themeColor="accent3" w:themeTint="66"/>
  <w:body>
    <w:p w:rsidR="00341467" w:rsidRDefault="00341467" w:rsidP="005019E0">
      <w:pPr>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sz w:val="44"/>
          <w:szCs w:val="44"/>
        </w:rPr>
        <w:t>4</w:t>
      </w:r>
      <w:r>
        <w:rPr>
          <w:rFonts w:ascii="方正小标宋简体" w:eastAsia="方正小标宋简体" w:hAnsi="方正小标宋简体" w:cs="方正小标宋简体" w:hint="eastAsia"/>
          <w:sz w:val="44"/>
          <w:szCs w:val="44"/>
        </w:rPr>
        <w:t>年二道江区机关事务管理局</w:t>
      </w:r>
    </w:p>
    <w:p w:rsidR="005019E0" w:rsidRDefault="00341467" w:rsidP="005019E0">
      <w:pPr>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信息公开工作年度报告</w:t>
      </w:r>
    </w:p>
    <w:p w:rsidR="00341467" w:rsidRPr="005019E0" w:rsidRDefault="00A90362" w:rsidP="005019E0">
      <w:pPr>
        <w:ind w:firstLineChars="200" w:firstLine="480"/>
        <w:rPr>
          <w:rFonts w:ascii="宋体" w:eastAsia="宋体" w:hAnsi="宋体" w:cs="宋体"/>
          <w:sz w:val="24"/>
          <w:szCs w:val="24"/>
        </w:rPr>
      </w:pPr>
      <w:bookmarkStart w:id="0" w:name="_GoBack"/>
      <w:bookmarkEnd w:id="0"/>
      <w:r>
        <w:rPr>
          <w:rFonts w:ascii="宋体" w:eastAsia="宋体" w:hAnsi="宋体" w:cs="宋体" w:hint="eastAsia"/>
          <w:sz w:val="24"/>
          <w:szCs w:val="24"/>
        </w:rPr>
        <w:t>根据</w:t>
      </w:r>
      <w:r w:rsidR="005019E0">
        <w:rPr>
          <w:rFonts w:ascii="宋体" w:eastAsia="宋体" w:hAnsi="宋体" w:cs="宋体" w:hint="eastAsia"/>
          <w:sz w:val="24"/>
          <w:szCs w:val="24"/>
        </w:rPr>
        <w:t>《中华人民共和国政府信息公开条例》和区委区政府要求，明确工作任务，认真开展工作，规范公开内容，不断促进政务公开工作更加制度化、规范化发展，现将有关情况报告如下：</w:t>
      </w:r>
    </w:p>
    <w:p w:rsidR="00096DC5" w:rsidRDefault="000A26C7">
      <w:pPr>
        <w:ind w:firstLineChars="200" w:firstLine="482"/>
        <w:rPr>
          <w:rFonts w:ascii="宋体" w:eastAsia="宋体" w:hAnsi="宋体" w:cs="宋体"/>
          <w:b/>
          <w:bCs/>
          <w:sz w:val="24"/>
          <w:szCs w:val="24"/>
        </w:rPr>
      </w:pPr>
      <w:r>
        <w:rPr>
          <w:rFonts w:ascii="宋体" w:eastAsia="宋体" w:hAnsi="宋体" w:cs="宋体" w:hint="eastAsia"/>
          <w:b/>
          <w:bCs/>
          <w:sz w:val="24"/>
          <w:szCs w:val="24"/>
        </w:rPr>
        <w:t>一、总体情况</w:t>
      </w:r>
    </w:p>
    <w:p w:rsidR="00341467" w:rsidRDefault="00341467" w:rsidP="00341467">
      <w:pPr>
        <w:ind w:firstLineChars="200" w:firstLine="480"/>
        <w:rPr>
          <w:rFonts w:ascii="宋体" w:eastAsia="宋体" w:hAnsi="宋体" w:cs="宋体"/>
          <w:sz w:val="24"/>
          <w:szCs w:val="24"/>
        </w:rPr>
      </w:pPr>
      <w:r>
        <w:rPr>
          <w:rFonts w:ascii="宋体" w:eastAsia="宋体" w:hAnsi="宋体" w:cs="宋体" w:hint="eastAsia"/>
          <w:sz w:val="24"/>
          <w:szCs w:val="24"/>
        </w:rPr>
        <w:t>为深入推进政务公开工作标准化、常态化建设，二道江区机关事务管理局认真落实《条例》和相关规定，着力抓好制度落实、管理落实、服务保障落实，认真贯彻落实政府信息各项措施，加强组织领导，落实信息公开工作各项规定，着力提升政府信息公开质量和实效，秉持公开透明的宗旨，</w:t>
      </w:r>
      <w:r w:rsidR="00113260">
        <w:rPr>
          <w:rFonts w:ascii="宋体" w:eastAsia="宋体" w:hAnsi="宋体" w:cs="宋体" w:hint="eastAsia"/>
          <w:sz w:val="24"/>
          <w:szCs w:val="24"/>
        </w:rPr>
        <w:t>更好</w:t>
      </w:r>
      <w:r>
        <w:rPr>
          <w:rFonts w:ascii="宋体" w:eastAsia="宋体" w:hAnsi="宋体" w:cs="宋体" w:hint="eastAsia"/>
          <w:sz w:val="24"/>
          <w:szCs w:val="24"/>
        </w:rPr>
        <w:t>地保障了人民群众的知情权、参与权和监督权。</w:t>
      </w:r>
    </w:p>
    <w:p w:rsidR="00341467" w:rsidRDefault="000A26C7" w:rsidP="00341467">
      <w:pPr>
        <w:ind w:firstLineChars="200" w:firstLine="480"/>
        <w:rPr>
          <w:rFonts w:ascii="宋体" w:eastAsia="宋体" w:hAnsi="宋体" w:cs="宋体"/>
          <w:sz w:val="24"/>
          <w:szCs w:val="24"/>
        </w:rPr>
      </w:pPr>
      <w:r>
        <w:rPr>
          <w:rFonts w:ascii="楷体" w:eastAsia="楷体" w:hAnsi="楷体" w:cs="楷体" w:hint="eastAsia"/>
          <w:sz w:val="24"/>
          <w:szCs w:val="24"/>
        </w:rPr>
        <w:t>（一）组织推动全省政府信息公开工作。</w:t>
      </w:r>
      <w:r w:rsidR="00341467">
        <w:rPr>
          <w:rFonts w:ascii="宋体" w:eastAsia="宋体" w:hAnsi="宋体" w:cs="宋体" w:hint="eastAsia"/>
          <w:sz w:val="24"/>
          <w:szCs w:val="24"/>
        </w:rPr>
        <w:t>明确我局局长分管政务公开工作，政务公开领导小组下设办公室在综合科，配有专职政务公开工作人员1名。我局始终坚持将公开透明作为政府工作的基本要求，根据公开目录和公开指南的要求，坚持公开为常态、不公开为例外；不断提高我局政务公开管理服务水平、业务水平，确保所有链接均有效。按期进行栏目更新，做好信息审核工作，确保信息发布规范。</w:t>
      </w:r>
    </w:p>
    <w:p w:rsidR="00096DC5" w:rsidRDefault="00844529" w:rsidP="00341467">
      <w:pPr>
        <w:ind w:firstLineChars="200" w:firstLine="480"/>
        <w:rPr>
          <w:rFonts w:ascii="宋体" w:eastAsia="宋体" w:hAnsi="宋体" w:cs="宋体"/>
          <w:sz w:val="24"/>
          <w:szCs w:val="24"/>
        </w:rPr>
      </w:pPr>
      <w:r>
        <w:rPr>
          <w:rFonts w:ascii="楷体" w:eastAsia="楷体" w:hAnsi="楷体" w:cs="楷体" w:hint="eastAsia"/>
          <w:sz w:val="24"/>
          <w:szCs w:val="24"/>
        </w:rPr>
        <w:t>（二）积极推动</w:t>
      </w:r>
      <w:r w:rsidR="000A26C7">
        <w:rPr>
          <w:rFonts w:ascii="楷体" w:eastAsia="楷体" w:hAnsi="楷体" w:cs="楷体" w:hint="eastAsia"/>
          <w:sz w:val="24"/>
          <w:szCs w:val="24"/>
        </w:rPr>
        <w:t>政府信息</w:t>
      </w:r>
      <w:r>
        <w:rPr>
          <w:rFonts w:ascii="楷体" w:eastAsia="楷体" w:hAnsi="楷体" w:cs="楷体" w:hint="eastAsia"/>
          <w:sz w:val="24"/>
          <w:szCs w:val="24"/>
        </w:rPr>
        <w:t>主动公开</w:t>
      </w:r>
      <w:r w:rsidR="000A26C7">
        <w:rPr>
          <w:rFonts w:ascii="楷体" w:eastAsia="楷体" w:hAnsi="楷体" w:cs="楷体" w:hint="eastAsia"/>
          <w:sz w:val="24"/>
          <w:szCs w:val="24"/>
        </w:rPr>
        <w:t>。</w:t>
      </w:r>
      <w:r w:rsidR="00341467">
        <w:rPr>
          <w:rFonts w:ascii="宋体" w:eastAsia="宋体" w:hAnsi="宋体" w:cs="宋体" w:hint="eastAsia"/>
          <w:sz w:val="24"/>
          <w:szCs w:val="24"/>
        </w:rPr>
        <w:t>紧紧围绕重点工作，不断完善工作制度、细化公开内容，截止202</w:t>
      </w:r>
      <w:r w:rsidR="00341467">
        <w:rPr>
          <w:rFonts w:ascii="宋体" w:eastAsia="宋体" w:hAnsi="宋体" w:cs="宋体"/>
          <w:sz w:val="24"/>
          <w:szCs w:val="24"/>
        </w:rPr>
        <w:t>4</w:t>
      </w:r>
      <w:r w:rsidR="00341467">
        <w:rPr>
          <w:rFonts w:ascii="宋体" w:eastAsia="宋体" w:hAnsi="宋体" w:cs="宋体" w:hint="eastAsia"/>
          <w:sz w:val="24"/>
          <w:szCs w:val="24"/>
        </w:rPr>
        <w:t>年12月31日，全局累计主动公开政府信息</w:t>
      </w:r>
      <w:r w:rsidR="005019E0">
        <w:rPr>
          <w:rFonts w:ascii="宋体" w:eastAsia="宋体" w:hAnsi="宋体" w:cs="宋体"/>
          <w:sz w:val="24"/>
          <w:szCs w:val="24"/>
        </w:rPr>
        <w:t>3</w:t>
      </w:r>
      <w:r w:rsidR="00341467">
        <w:rPr>
          <w:rFonts w:ascii="宋体" w:eastAsia="宋体" w:hAnsi="宋体" w:cs="宋体" w:hint="eastAsia"/>
          <w:sz w:val="24"/>
          <w:szCs w:val="24"/>
        </w:rPr>
        <w:t>条。</w:t>
      </w:r>
    </w:p>
    <w:p w:rsidR="00341467" w:rsidRDefault="000A26C7">
      <w:pPr>
        <w:ind w:firstLineChars="200" w:firstLine="480"/>
        <w:rPr>
          <w:rFonts w:ascii="宋体" w:eastAsia="宋体" w:hAnsi="宋体" w:cs="宋体"/>
          <w:sz w:val="24"/>
          <w:szCs w:val="24"/>
        </w:rPr>
      </w:pPr>
      <w:r>
        <w:rPr>
          <w:rFonts w:ascii="楷体" w:eastAsia="楷体" w:hAnsi="楷体" w:cs="楷体" w:hint="eastAsia"/>
          <w:sz w:val="24"/>
          <w:szCs w:val="24"/>
        </w:rPr>
        <w:t>（三）</w:t>
      </w:r>
      <w:r w:rsidR="00844529">
        <w:rPr>
          <w:rFonts w:ascii="楷体" w:eastAsia="楷体" w:hAnsi="楷体" w:cs="楷体" w:hint="eastAsia"/>
          <w:sz w:val="24"/>
          <w:szCs w:val="24"/>
        </w:rPr>
        <w:t>认真</w:t>
      </w:r>
      <w:r>
        <w:rPr>
          <w:rFonts w:ascii="楷体" w:eastAsia="楷体" w:hAnsi="楷体" w:cs="楷体" w:hint="eastAsia"/>
          <w:sz w:val="24"/>
          <w:szCs w:val="24"/>
        </w:rPr>
        <w:t>规范处理依申请公开。</w:t>
      </w:r>
      <w:r w:rsidR="00341467">
        <w:rPr>
          <w:rFonts w:ascii="宋体" w:eastAsia="宋体" w:hAnsi="宋体" w:cs="宋体" w:hint="eastAsia"/>
          <w:sz w:val="24"/>
          <w:szCs w:val="24"/>
        </w:rPr>
        <w:t>202</w:t>
      </w:r>
      <w:r w:rsidR="00341467">
        <w:rPr>
          <w:rFonts w:ascii="宋体" w:eastAsia="宋体" w:hAnsi="宋体" w:cs="宋体"/>
          <w:sz w:val="24"/>
          <w:szCs w:val="24"/>
        </w:rPr>
        <w:t>4</w:t>
      </w:r>
      <w:r w:rsidR="00341467">
        <w:rPr>
          <w:rFonts w:ascii="宋体" w:eastAsia="宋体" w:hAnsi="宋体" w:cs="宋体" w:hint="eastAsia"/>
          <w:sz w:val="24"/>
          <w:szCs w:val="24"/>
        </w:rPr>
        <w:t>年我局无依申请公开。</w:t>
      </w:r>
    </w:p>
    <w:p w:rsidR="00341467" w:rsidRDefault="000A26C7" w:rsidP="00341467">
      <w:pPr>
        <w:ind w:firstLineChars="200" w:firstLine="480"/>
        <w:rPr>
          <w:rFonts w:ascii="宋体" w:eastAsia="宋体" w:hAnsi="宋体" w:cs="宋体"/>
          <w:sz w:val="24"/>
          <w:szCs w:val="24"/>
        </w:rPr>
      </w:pPr>
      <w:r>
        <w:rPr>
          <w:rFonts w:ascii="楷体" w:eastAsia="楷体" w:hAnsi="楷体" w:cs="楷体" w:hint="eastAsia"/>
          <w:sz w:val="24"/>
          <w:szCs w:val="24"/>
        </w:rPr>
        <w:t>（四）</w:t>
      </w:r>
      <w:r w:rsidR="00844529">
        <w:rPr>
          <w:rFonts w:ascii="楷体" w:eastAsia="楷体" w:hAnsi="楷体" w:cs="楷体" w:hint="eastAsia"/>
          <w:sz w:val="24"/>
          <w:szCs w:val="24"/>
        </w:rPr>
        <w:t>不断强化</w:t>
      </w:r>
      <w:r>
        <w:rPr>
          <w:rFonts w:ascii="楷体" w:eastAsia="楷体" w:hAnsi="楷体" w:cs="楷体" w:hint="eastAsia"/>
          <w:sz w:val="24"/>
          <w:szCs w:val="24"/>
        </w:rPr>
        <w:t>政府信息公开平台</w:t>
      </w:r>
      <w:r w:rsidR="00844529">
        <w:rPr>
          <w:rFonts w:ascii="楷体" w:eastAsia="楷体" w:hAnsi="楷体" w:cs="楷体" w:hint="eastAsia"/>
          <w:sz w:val="24"/>
          <w:szCs w:val="24"/>
        </w:rPr>
        <w:t>内容保障</w:t>
      </w:r>
      <w:r>
        <w:rPr>
          <w:rFonts w:ascii="楷体" w:eastAsia="楷体" w:hAnsi="楷体" w:cs="楷体" w:hint="eastAsia"/>
          <w:sz w:val="24"/>
          <w:szCs w:val="24"/>
        </w:rPr>
        <w:t>。</w:t>
      </w:r>
      <w:r w:rsidR="00341467">
        <w:rPr>
          <w:rFonts w:ascii="宋体" w:eastAsia="宋体" w:hAnsi="宋体" w:cs="宋体" w:hint="eastAsia"/>
          <w:sz w:val="24"/>
          <w:szCs w:val="24"/>
        </w:rPr>
        <w:t>充分发挥政务媒体宣传优势，持续推进公开平台多元多样，切实加强日常内容更新和运营维护，不断提升信息公开质量服务水平，确保公开的信息无错字、错链，保证信息内容的真实性和全面性，保证信息报送的质量和时效性。</w:t>
      </w:r>
    </w:p>
    <w:p w:rsidR="00096DC5" w:rsidRDefault="00844529" w:rsidP="00341467">
      <w:pPr>
        <w:ind w:firstLineChars="200" w:firstLine="480"/>
        <w:rPr>
          <w:rFonts w:ascii="宋体" w:eastAsia="宋体" w:hAnsi="宋体" w:cs="宋体"/>
          <w:sz w:val="24"/>
          <w:szCs w:val="24"/>
        </w:rPr>
      </w:pPr>
      <w:r>
        <w:rPr>
          <w:rFonts w:ascii="楷体" w:eastAsia="楷体" w:hAnsi="楷体" w:cs="楷体" w:hint="eastAsia"/>
          <w:sz w:val="24"/>
          <w:szCs w:val="24"/>
        </w:rPr>
        <w:t>（五）全力做好宣传培训评估考核等基础工作</w:t>
      </w:r>
      <w:r w:rsidR="000A26C7">
        <w:rPr>
          <w:rFonts w:ascii="楷体" w:eastAsia="楷体" w:hAnsi="楷体" w:cs="楷体" w:hint="eastAsia"/>
          <w:sz w:val="24"/>
          <w:szCs w:val="24"/>
        </w:rPr>
        <w:t>。</w:t>
      </w:r>
      <w:r w:rsidR="00341467">
        <w:rPr>
          <w:rFonts w:ascii="宋体" w:eastAsia="宋体" w:hAnsi="宋体" w:cs="宋体" w:hint="eastAsia"/>
          <w:sz w:val="24"/>
          <w:szCs w:val="24"/>
        </w:rPr>
        <w:t>定期对政务信息写作进行培训，提升信息公开质量。局政务公开领导小组对政府信息网上公开工作落实情况进行监督与检查，切实保证我局政府信息公开工作顺利开展。</w:t>
      </w:r>
    </w:p>
    <w:p w:rsidR="00096DC5" w:rsidRDefault="000A26C7">
      <w:pPr>
        <w:ind w:firstLineChars="200" w:firstLine="482"/>
        <w:rPr>
          <w:rFonts w:ascii="宋体" w:eastAsia="宋体" w:hAnsi="宋体" w:cs="宋体"/>
          <w:b/>
          <w:bCs/>
          <w:sz w:val="24"/>
          <w:szCs w:val="24"/>
        </w:rPr>
      </w:pPr>
      <w:r>
        <w:rPr>
          <w:rFonts w:ascii="宋体" w:eastAsia="宋体" w:hAnsi="宋体" w:cs="宋体" w:hint="eastAsia"/>
          <w:b/>
          <w:bCs/>
          <w:sz w:val="24"/>
          <w:szCs w:val="24"/>
        </w:rPr>
        <w:t>二、主动公开政府信息情况</w:t>
      </w:r>
    </w:p>
    <w:tbl>
      <w:tblPr>
        <w:tblW w:w="9014" w:type="dxa"/>
        <w:jc w:val="center"/>
        <w:tblLayout w:type="fixed"/>
        <w:tblCellMar>
          <w:left w:w="0" w:type="dxa"/>
          <w:right w:w="0" w:type="dxa"/>
        </w:tblCellMar>
        <w:tblLook w:val="04A0" w:firstRow="1" w:lastRow="0" w:firstColumn="1" w:lastColumn="0" w:noHBand="0" w:noVBand="1"/>
      </w:tblPr>
      <w:tblGrid>
        <w:gridCol w:w="2461"/>
        <w:gridCol w:w="2184"/>
        <w:gridCol w:w="2184"/>
        <w:gridCol w:w="2185"/>
      </w:tblGrid>
      <w:tr w:rsidR="00096DC5">
        <w:trPr>
          <w:trHeight w:val="495"/>
          <w:jc w:val="center"/>
        </w:trPr>
        <w:tc>
          <w:tcPr>
            <w:tcW w:w="9014" w:type="dxa"/>
            <w:gridSpan w:val="4"/>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第二十条第（一）项</w:t>
            </w:r>
          </w:p>
        </w:tc>
      </w:tr>
      <w:tr w:rsidR="00096DC5">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信息内容</w:t>
            </w:r>
          </w:p>
        </w:tc>
        <w:tc>
          <w:tcPr>
            <w:tcW w:w="21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本年制发件数</w:t>
            </w:r>
          </w:p>
        </w:tc>
        <w:tc>
          <w:tcPr>
            <w:tcW w:w="21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本年废止件数</w:t>
            </w:r>
          </w:p>
        </w:tc>
        <w:tc>
          <w:tcPr>
            <w:tcW w:w="218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现行有效件数</w:t>
            </w:r>
          </w:p>
        </w:tc>
      </w:tr>
      <w:tr w:rsidR="00096DC5">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4"/>
                <w:szCs w:val="24"/>
              </w:rPr>
            </w:pPr>
            <w:r>
              <w:rPr>
                <w:rFonts w:ascii="宋体" w:eastAsia="宋体" w:hAnsi="宋体" w:cs="宋体" w:hint="eastAsia"/>
                <w:color w:val="000000"/>
                <w:kern w:val="0"/>
                <w:sz w:val="20"/>
                <w:szCs w:val="20"/>
              </w:rPr>
              <w:t>规章</w:t>
            </w:r>
          </w:p>
        </w:tc>
        <w:tc>
          <w:tcPr>
            <w:tcW w:w="21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0"/>
                <w:szCs w:val="20"/>
              </w:rPr>
            </w:pPr>
          </w:p>
        </w:tc>
        <w:tc>
          <w:tcPr>
            <w:tcW w:w="218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0"/>
                <w:szCs w:val="20"/>
              </w:rPr>
            </w:pPr>
          </w:p>
        </w:tc>
        <w:tc>
          <w:tcPr>
            <w:tcW w:w="218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0"/>
                <w:szCs w:val="20"/>
              </w:rPr>
            </w:pPr>
          </w:p>
        </w:tc>
      </w:tr>
      <w:tr w:rsidR="00096DC5">
        <w:trPr>
          <w:trHeight w:val="47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4"/>
                <w:szCs w:val="24"/>
              </w:rPr>
            </w:pPr>
            <w:r>
              <w:rPr>
                <w:rFonts w:ascii="宋体" w:eastAsia="宋体" w:hAnsi="宋体" w:cs="宋体" w:hint="eastAsia"/>
                <w:color w:val="000000"/>
                <w:kern w:val="0"/>
                <w:sz w:val="20"/>
                <w:szCs w:val="20"/>
              </w:rPr>
              <w:t>行政规范性文件</w:t>
            </w:r>
          </w:p>
        </w:tc>
        <w:tc>
          <w:tcPr>
            <w:tcW w:w="21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0"/>
                <w:szCs w:val="20"/>
              </w:rPr>
            </w:pPr>
          </w:p>
        </w:tc>
        <w:tc>
          <w:tcPr>
            <w:tcW w:w="218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0"/>
                <w:szCs w:val="20"/>
              </w:rPr>
            </w:pPr>
          </w:p>
        </w:tc>
        <w:tc>
          <w:tcPr>
            <w:tcW w:w="218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0"/>
                <w:szCs w:val="20"/>
              </w:rPr>
            </w:pPr>
          </w:p>
        </w:tc>
      </w:tr>
      <w:tr w:rsidR="00096DC5">
        <w:trPr>
          <w:trHeight w:val="480"/>
          <w:jc w:val="center"/>
        </w:trPr>
        <w:tc>
          <w:tcPr>
            <w:tcW w:w="9014" w:type="dxa"/>
            <w:gridSpan w:val="4"/>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第二十条第（五）项</w:t>
            </w:r>
          </w:p>
        </w:tc>
      </w:tr>
      <w:tr w:rsidR="00096DC5">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信息内容</w:t>
            </w:r>
          </w:p>
        </w:tc>
        <w:tc>
          <w:tcPr>
            <w:tcW w:w="6553"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本年处理决定数量</w:t>
            </w:r>
          </w:p>
        </w:tc>
      </w:tr>
      <w:tr w:rsidR="00096DC5">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4"/>
                <w:szCs w:val="24"/>
              </w:rPr>
            </w:pPr>
            <w:r>
              <w:rPr>
                <w:rFonts w:ascii="宋体" w:eastAsia="宋体" w:hAnsi="宋体" w:cs="宋体" w:hint="eastAsia"/>
                <w:color w:val="000000"/>
                <w:kern w:val="0"/>
                <w:sz w:val="20"/>
                <w:szCs w:val="20"/>
              </w:rPr>
              <w:t>行政许可</w:t>
            </w:r>
          </w:p>
        </w:tc>
        <w:tc>
          <w:tcPr>
            <w:tcW w:w="655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0"/>
                <w:szCs w:val="20"/>
              </w:rPr>
            </w:pPr>
          </w:p>
        </w:tc>
      </w:tr>
      <w:tr w:rsidR="00096DC5">
        <w:trPr>
          <w:trHeight w:val="406"/>
          <w:jc w:val="center"/>
        </w:trPr>
        <w:tc>
          <w:tcPr>
            <w:tcW w:w="9014" w:type="dxa"/>
            <w:gridSpan w:val="4"/>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第二十条第（六）项</w:t>
            </w:r>
          </w:p>
        </w:tc>
      </w:tr>
      <w:tr w:rsidR="00096DC5">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信息内容</w:t>
            </w:r>
          </w:p>
        </w:tc>
        <w:tc>
          <w:tcPr>
            <w:tcW w:w="6553"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本年处理决定数量</w:t>
            </w:r>
          </w:p>
        </w:tc>
      </w:tr>
      <w:tr w:rsidR="00096DC5">
        <w:trPr>
          <w:trHeight w:val="430"/>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4"/>
                <w:szCs w:val="24"/>
              </w:rPr>
            </w:pPr>
            <w:r>
              <w:rPr>
                <w:rFonts w:ascii="宋体" w:eastAsia="宋体" w:hAnsi="宋体" w:cs="宋体" w:hint="eastAsia"/>
                <w:color w:val="000000"/>
                <w:kern w:val="0"/>
                <w:sz w:val="20"/>
                <w:szCs w:val="20"/>
              </w:rPr>
              <w:t>行政处罚</w:t>
            </w:r>
          </w:p>
        </w:tc>
        <w:tc>
          <w:tcPr>
            <w:tcW w:w="655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0"/>
                <w:szCs w:val="20"/>
              </w:rPr>
            </w:pPr>
          </w:p>
        </w:tc>
      </w:tr>
      <w:tr w:rsidR="00096DC5">
        <w:trPr>
          <w:trHeight w:val="409"/>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4"/>
                <w:szCs w:val="24"/>
              </w:rPr>
            </w:pPr>
            <w:r>
              <w:rPr>
                <w:rFonts w:ascii="宋体" w:eastAsia="宋体" w:hAnsi="宋体" w:cs="宋体" w:hint="eastAsia"/>
                <w:color w:val="000000"/>
                <w:kern w:val="0"/>
                <w:sz w:val="20"/>
                <w:szCs w:val="20"/>
              </w:rPr>
              <w:t>行政强制</w:t>
            </w:r>
          </w:p>
        </w:tc>
        <w:tc>
          <w:tcPr>
            <w:tcW w:w="655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0"/>
                <w:szCs w:val="20"/>
              </w:rPr>
            </w:pPr>
          </w:p>
        </w:tc>
      </w:tr>
      <w:tr w:rsidR="00096DC5">
        <w:trPr>
          <w:trHeight w:val="474"/>
          <w:jc w:val="center"/>
        </w:trPr>
        <w:tc>
          <w:tcPr>
            <w:tcW w:w="9014" w:type="dxa"/>
            <w:gridSpan w:val="4"/>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lastRenderedPageBreak/>
              <w:t>第二十条第（八）项</w:t>
            </w:r>
          </w:p>
        </w:tc>
      </w:tr>
      <w:tr w:rsidR="00096DC5">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信息内容</w:t>
            </w:r>
          </w:p>
        </w:tc>
        <w:tc>
          <w:tcPr>
            <w:tcW w:w="6553" w:type="dxa"/>
            <w:gridSpan w:val="3"/>
            <w:tcBorders>
              <w:top w:val="nil"/>
              <w:left w:val="nil"/>
              <w:bottom w:val="single" w:sz="8" w:space="0" w:color="auto"/>
              <w:right w:val="single" w:sz="8" w:space="0" w:color="000000"/>
            </w:tcBorders>
            <w:noWrap/>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本年收费金额（单位：万元）</w:t>
            </w:r>
          </w:p>
        </w:tc>
      </w:tr>
      <w:tr w:rsidR="00096DC5">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4"/>
                <w:szCs w:val="24"/>
              </w:rPr>
            </w:pPr>
            <w:r>
              <w:rPr>
                <w:rFonts w:ascii="宋体" w:eastAsia="宋体" w:hAnsi="宋体" w:cs="宋体" w:hint="eastAsia"/>
                <w:color w:val="000000"/>
                <w:kern w:val="0"/>
                <w:sz w:val="20"/>
                <w:szCs w:val="20"/>
              </w:rPr>
              <w:t>行政事业性收费</w:t>
            </w:r>
          </w:p>
        </w:tc>
        <w:tc>
          <w:tcPr>
            <w:tcW w:w="6553" w:type="dxa"/>
            <w:gridSpan w:val="3"/>
            <w:tcBorders>
              <w:top w:val="nil"/>
              <w:left w:val="nil"/>
              <w:bottom w:val="single" w:sz="8" w:space="0" w:color="auto"/>
              <w:right w:val="single" w:sz="8" w:space="0" w:color="000000"/>
            </w:tcBorders>
            <w:noWrap/>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0"/>
                <w:szCs w:val="20"/>
              </w:rPr>
            </w:pPr>
          </w:p>
        </w:tc>
      </w:tr>
    </w:tbl>
    <w:p w:rsidR="00096DC5" w:rsidRDefault="000A26C7">
      <w:pPr>
        <w:numPr>
          <w:ilvl w:val="0"/>
          <w:numId w:val="1"/>
        </w:numPr>
        <w:ind w:firstLineChars="200" w:firstLine="482"/>
        <w:rPr>
          <w:rFonts w:ascii="宋体" w:eastAsia="宋体" w:hAnsi="宋体" w:cs="宋体"/>
          <w:b/>
          <w:bCs/>
          <w:sz w:val="24"/>
          <w:szCs w:val="24"/>
        </w:rPr>
      </w:pPr>
      <w:r>
        <w:rPr>
          <w:rFonts w:ascii="宋体" w:eastAsia="宋体" w:hAnsi="宋体" w:cs="宋体" w:hint="eastAsia"/>
          <w:b/>
          <w:bCs/>
          <w:sz w:val="24"/>
          <w:szCs w:val="24"/>
        </w:rPr>
        <w:t>收到和处理政府信息公开申请情况</w:t>
      </w:r>
    </w:p>
    <w:tbl>
      <w:tblPr>
        <w:tblW w:w="9071" w:type="dxa"/>
        <w:jc w:val="center"/>
        <w:tblCellMar>
          <w:left w:w="0" w:type="dxa"/>
          <w:right w:w="0" w:type="dxa"/>
        </w:tblCellMar>
        <w:tblLook w:val="04A0" w:firstRow="1" w:lastRow="0" w:firstColumn="1" w:lastColumn="0" w:noHBand="0" w:noVBand="1"/>
      </w:tblPr>
      <w:tblGrid>
        <w:gridCol w:w="617"/>
        <w:gridCol w:w="854"/>
        <w:gridCol w:w="2216"/>
        <w:gridCol w:w="683"/>
        <w:gridCol w:w="755"/>
        <w:gridCol w:w="755"/>
        <w:gridCol w:w="925"/>
        <w:gridCol w:w="861"/>
        <w:gridCol w:w="711"/>
        <w:gridCol w:w="694"/>
      </w:tblGrid>
      <w:tr w:rsidR="00096DC5" w:rsidTr="00666084">
        <w:trPr>
          <w:trHeight w:val="404"/>
          <w:jc w:val="center"/>
        </w:trPr>
        <w:tc>
          <w:tcPr>
            <w:tcW w:w="3687" w:type="dxa"/>
            <w:gridSpan w:val="3"/>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楷体" w:eastAsia="楷体" w:hAnsi="楷体" w:cs="楷体" w:hint="eastAsia"/>
                <w:kern w:val="0"/>
                <w:sz w:val="20"/>
                <w:szCs w:val="20"/>
              </w:rPr>
              <w:t>（本列数据的勾稽关系为：第一项加第二项之和，等于第三项加第四项之和）</w:t>
            </w:r>
          </w:p>
        </w:tc>
        <w:tc>
          <w:tcPr>
            <w:tcW w:w="5384"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kern w:val="0"/>
                <w:sz w:val="20"/>
                <w:szCs w:val="20"/>
              </w:rPr>
              <w:t>申请人情况</w:t>
            </w:r>
          </w:p>
        </w:tc>
      </w:tr>
      <w:tr w:rsidR="00096DC5">
        <w:trPr>
          <w:trHeight w:val="414"/>
          <w:jc w:val="center"/>
        </w:trPr>
        <w:tc>
          <w:tcPr>
            <w:tcW w:w="3687" w:type="dxa"/>
            <w:gridSpan w:val="3"/>
            <w:vMerge/>
            <w:tcBorders>
              <w:top w:val="single" w:sz="8" w:space="0" w:color="auto"/>
              <w:left w:val="single" w:sz="8" w:space="0" w:color="auto"/>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68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666084" w:rsidRDefault="000A26C7">
            <w:pPr>
              <w:widowControl/>
              <w:jc w:val="center"/>
              <w:rPr>
                <w:rFonts w:ascii="宋体" w:eastAsia="宋体" w:hAnsi="宋体" w:cs="宋体"/>
                <w:kern w:val="0"/>
                <w:sz w:val="20"/>
                <w:szCs w:val="20"/>
              </w:rPr>
            </w:pPr>
            <w:r>
              <w:rPr>
                <w:rFonts w:ascii="宋体" w:eastAsia="宋体" w:hAnsi="宋体" w:cs="宋体" w:hint="eastAsia"/>
                <w:kern w:val="0"/>
                <w:sz w:val="20"/>
                <w:szCs w:val="20"/>
              </w:rPr>
              <w:t>自</w:t>
            </w:r>
          </w:p>
          <w:p w:rsidR="00666084" w:rsidRDefault="000A26C7">
            <w:pPr>
              <w:widowControl/>
              <w:jc w:val="center"/>
              <w:rPr>
                <w:rFonts w:ascii="宋体" w:eastAsia="宋体" w:hAnsi="宋体" w:cs="宋体"/>
                <w:kern w:val="0"/>
                <w:sz w:val="20"/>
                <w:szCs w:val="20"/>
              </w:rPr>
            </w:pPr>
            <w:r>
              <w:rPr>
                <w:rFonts w:ascii="宋体" w:eastAsia="宋体" w:hAnsi="宋体" w:cs="宋体" w:hint="eastAsia"/>
                <w:kern w:val="0"/>
                <w:sz w:val="20"/>
                <w:szCs w:val="20"/>
              </w:rPr>
              <w:t>然</w:t>
            </w:r>
          </w:p>
          <w:p w:rsidR="00096DC5" w:rsidRDefault="000A26C7">
            <w:pPr>
              <w:widowControl/>
              <w:jc w:val="center"/>
              <w:rPr>
                <w:rFonts w:ascii="宋体" w:eastAsia="宋体" w:hAnsi="宋体" w:cs="宋体"/>
                <w:kern w:val="0"/>
                <w:sz w:val="24"/>
                <w:szCs w:val="24"/>
              </w:rPr>
            </w:pPr>
            <w:r>
              <w:rPr>
                <w:rFonts w:ascii="宋体" w:eastAsia="宋体" w:hAnsi="宋体" w:cs="宋体" w:hint="eastAsia"/>
                <w:kern w:val="0"/>
                <w:sz w:val="20"/>
                <w:szCs w:val="20"/>
              </w:rPr>
              <w:t>人</w:t>
            </w:r>
          </w:p>
        </w:tc>
        <w:tc>
          <w:tcPr>
            <w:tcW w:w="400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kern w:val="0"/>
                <w:sz w:val="20"/>
                <w:szCs w:val="20"/>
              </w:rPr>
              <w:t>法人或其他组织</w:t>
            </w:r>
          </w:p>
        </w:tc>
        <w:tc>
          <w:tcPr>
            <w:tcW w:w="69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kern w:val="0"/>
                <w:sz w:val="20"/>
                <w:szCs w:val="20"/>
              </w:rPr>
              <w:t>总计</w:t>
            </w:r>
          </w:p>
        </w:tc>
      </w:tr>
      <w:tr w:rsidR="00096DC5">
        <w:trPr>
          <w:trHeight w:val="774"/>
          <w:jc w:val="center"/>
        </w:trPr>
        <w:tc>
          <w:tcPr>
            <w:tcW w:w="3687" w:type="dxa"/>
            <w:gridSpan w:val="3"/>
            <w:vMerge/>
            <w:tcBorders>
              <w:top w:val="single" w:sz="8" w:space="0" w:color="auto"/>
              <w:left w:val="single" w:sz="8" w:space="0" w:color="auto"/>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683" w:type="dxa"/>
            <w:vMerge/>
            <w:tcBorders>
              <w:top w:val="nil"/>
              <w:left w:val="nil"/>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kern w:val="0"/>
                <w:sz w:val="20"/>
                <w:szCs w:val="20"/>
              </w:rPr>
              <w:t>商业企业</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kern w:val="0"/>
                <w:sz w:val="20"/>
                <w:szCs w:val="20"/>
              </w:rPr>
              <w:t>科研机构</w:t>
            </w:r>
          </w:p>
        </w:tc>
        <w:tc>
          <w:tcPr>
            <w:tcW w:w="9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kern w:val="0"/>
                <w:sz w:val="20"/>
                <w:szCs w:val="20"/>
              </w:rPr>
              <w:t>社会公益组织</w:t>
            </w:r>
          </w:p>
        </w:tc>
        <w:tc>
          <w:tcPr>
            <w:tcW w:w="8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kern w:val="0"/>
                <w:sz w:val="20"/>
                <w:szCs w:val="20"/>
              </w:rPr>
              <w:t>法律服务机构</w:t>
            </w:r>
          </w:p>
        </w:tc>
        <w:tc>
          <w:tcPr>
            <w:tcW w:w="7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kern w:val="0"/>
                <w:sz w:val="20"/>
                <w:szCs w:val="20"/>
              </w:rPr>
              <w:t>其他</w:t>
            </w:r>
          </w:p>
        </w:tc>
        <w:tc>
          <w:tcPr>
            <w:tcW w:w="0" w:type="auto"/>
            <w:vMerge/>
            <w:tcBorders>
              <w:top w:val="single" w:sz="8" w:space="0" w:color="auto"/>
              <w:left w:val="nil"/>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r>
      <w:tr w:rsidR="00096DC5">
        <w:trPr>
          <w:trHeight w:val="431"/>
          <w:jc w:val="center"/>
        </w:trPr>
        <w:tc>
          <w:tcPr>
            <w:tcW w:w="368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4"/>
                <w:szCs w:val="24"/>
              </w:rPr>
            </w:pPr>
            <w:r>
              <w:rPr>
                <w:rFonts w:ascii="宋体" w:eastAsia="宋体" w:hAnsi="宋体" w:cs="宋体" w:hint="eastAsia"/>
                <w:kern w:val="0"/>
                <w:sz w:val="20"/>
                <w:szCs w:val="20"/>
              </w:rPr>
              <w:t>一、本年新收政府信息公开申请数量</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r>
      <w:tr w:rsidR="00096DC5">
        <w:trPr>
          <w:trHeight w:val="431"/>
          <w:jc w:val="center"/>
        </w:trPr>
        <w:tc>
          <w:tcPr>
            <w:tcW w:w="368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4"/>
                <w:szCs w:val="24"/>
              </w:rPr>
            </w:pPr>
            <w:r>
              <w:rPr>
                <w:rFonts w:ascii="宋体" w:eastAsia="宋体" w:hAnsi="宋体" w:cs="宋体" w:hint="eastAsia"/>
                <w:kern w:val="0"/>
                <w:sz w:val="20"/>
                <w:szCs w:val="20"/>
              </w:rPr>
              <w:t>二、上年结转政府信息公开申请数量</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r>
      <w:tr w:rsidR="00096DC5">
        <w:trPr>
          <w:trHeight w:val="431"/>
          <w:jc w:val="center"/>
        </w:trPr>
        <w:tc>
          <w:tcPr>
            <w:tcW w:w="6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66084" w:rsidRDefault="00666084">
            <w:pPr>
              <w:widowControl/>
              <w:rPr>
                <w:rFonts w:ascii="宋体" w:eastAsia="宋体" w:hAnsi="宋体" w:cs="宋体"/>
                <w:kern w:val="0"/>
                <w:sz w:val="20"/>
                <w:szCs w:val="20"/>
              </w:rPr>
            </w:pPr>
          </w:p>
          <w:p w:rsidR="00666084" w:rsidRDefault="00666084">
            <w:pPr>
              <w:widowControl/>
              <w:rPr>
                <w:rFonts w:ascii="宋体" w:eastAsia="宋体" w:hAnsi="宋体" w:cs="宋体"/>
                <w:kern w:val="0"/>
                <w:sz w:val="20"/>
                <w:szCs w:val="20"/>
              </w:rPr>
            </w:pPr>
          </w:p>
          <w:p w:rsidR="00666084" w:rsidRDefault="00666084">
            <w:pPr>
              <w:widowControl/>
              <w:rPr>
                <w:rFonts w:ascii="宋体" w:eastAsia="宋体" w:hAnsi="宋体" w:cs="宋体"/>
                <w:kern w:val="0"/>
                <w:sz w:val="20"/>
                <w:szCs w:val="20"/>
              </w:rPr>
            </w:pPr>
          </w:p>
          <w:p w:rsidR="00666084" w:rsidRDefault="00666084">
            <w:pPr>
              <w:widowControl/>
              <w:rPr>
                <w:rFonts w:ascii="宋体" w:eastAsia="宋体" w:hAnsi="宋体" w:cs="宋体"/>
                <w:kern w:val="0"/>
                <w:sz w:val="20"/>
                <w:szCs w:val="20"/>
              </w:rPr>
            </w:pPr>
          </w:p>
          <w:p w:rsidR="00666084" w:rsidRDefault="00666084">
            <w:pPr>
              <w:widowControl/>
              <w:rPr>
                <w:rFonts w:ascii="宋体" w:eastAsia="宋体" w:hAnsi="宋体" w:cs="宋体"/>
                <w:kern w:val="0"/>
                <w:sz w:val="20"/>
                <w:szCs w:val="20"/>
              </w:rPr>
            </w:pPr>
          </w:p>
          <w:p w:rsidR="00666084" w:rsidRDefault="00666084">
            <w:pPr>
              <w:widowControl/>
              <w:rPr>
                <w:rFonts w:ascii="宋体" w:eastAsia="宋体" w:hAnsi="宋体" w:cs="宋体"/>
                <w:kern w:val="0"/>
                <w:sz w:val="20"/>
                <w:szCs w:val="20"/>
              </w:rPr>
            </w:pPr>
          </w:p>
          <w:p w:rsidR="00666084" w:rsidRDefault="00666084">
            <w:pPr>
              <w:widowControl/>
              <w:rPr>
                <w:rFonts w:ascii="宋体" w:eastAsia="宋体" w:hAnsi="宋体" w:cs="宋体"/>
                <w:kern w:val="0"/>
                <w:sz w:val="20"/>
                <w:szCs w:val="20"/>
              </w:rPr>
            </w:pPr>
          </w:p>
          <w:p w:rsidR="00666084" w:rsidRDefault="00666084">
            <w:pPr>
              <w:widowControl/>
              <w:rPr>
                <w:rFonts w:ascii="宋体" w:eastAsia="宋体" w:hAnsi="宋体" w:cs="宋体"/>
                <w:kern w:val="0"/>
                <w:sz w:val="20"/>
                <w:szCs w:val="20"/>
              </w:rPr>
            </w:pPr>
          </w:p>
          <w:p w:rsidR="00666084" w:rsidRDefault="00666084">
            <w:pPr>
              <w:widowControl/>
              <w:rPr>
                <w:rFonts w:ascii="宋体" w:eastAsia="宋体" w:hAnsi="宋体" w:cs="宋体"/>
                <w:kern w:val="0"/>
                <w:sz w:val="20"/>
                <w:szCs w:val="20"/>
              </w:rPr>
            </w:pPr>
          </w:p>
          <w:p w:rsidR="00666084" w:rsidRDefault="00666084">
            <w:pPr>
              <w:widowControl/>
              <w:rPr>
                <w:rFonts w:ascii="宋体" w:eastAsia="宋体" w:hAnsi="宋体" w:cs="宋体"/>
                <w:kern w:val="0"/>
                <w:sz w:val="20"/>
                <w:szCs w:val="20"/>
              </w:rPr>
            </w:pPr>
          </w:p>
          <w:p w:rsidR="00666084" w:rsidRDefault="00666084">
            <w:pPr>
              <w:widowControl/>
              <w:rPr>
                <w:rFonts w:ascii="宋体" w:eastAsia="宋体" w:hAnsi="宋体" w:cs="宋体"/>
                <w:kern w:val="0"/>
                <w:sz w:val="20"/>
                <w:szCs w:val="20"/>
              </w:rPr>
            </w:pPr>
          </w:p>
          <w:p w:rsidR="00666084" w:rsidRDefault="00666084">
            <w:pPr>
              <w:widowControl/>
              <w:rPr>
                <w:rFonts w:ascii="宋体" w:eastAsia="宋体" w:hAnsi="宋体" w:cs="宋体"/>
                <w:kern w:val="0"/>
                <w:sz w:val="20"/>
                <w:szCs w:val="20"/>
              </w:rPr>
            </w:pPr>
          </w:p>
          <w:p w:rsidR="00666084" w:rsidRDefault="00666084">
            <w:pPr>
              <w:widowControl/>
              <w:rPr>
                <w:rFonts w:ascii="宋体" w:eastAsia="宋体" w:hAnsi="宋体" w:cs="宋体"/>
                <w:kern w:val="0"/>
                <w:sz w:val="20"/>
                <w:szCs w:val="20"/>
              </w:rPr>
            </w:pPr>
          </w:p>
          <w:p w:rsidR="00666084" w:rsidRDefault="00666084">
            <w:pPr>
              <w:widowControl/>
              <w:rPr>
                <w:rFonts w:ascii="宋体" w:eastAsia="宋体" w:hAnsi="宋体" w:cs="宋体"/>
                <w:kern w:val="0"/>
                <w:sz w:val="20"/>
                <w:szCs w:val="20"/>
              </w:rPr>
            </w:pPr>
          </w:p>
          <w:p w:rsidR="00666084" w:rsidRDefault="00666084">
            <w:pPr>
              <w:widowControl/>
              <w:rPr>
                <w:rFonts w:ascii="宋体" w:eastAsia="宋体" w:hAnsi="宋体" w:cs="宋体"/>
                <w:kern w:val="0"/>
                <w:sz w:val="20"/>
                <w:szCs w:val="20"/>
              </w:rPr>
            </w:pPr>
          </w:p>
          <w:p w:rsidR="00666084" w:rsidRDefault="00666084">
            <w:pPr>
              <w:widowControl/>
              <w:rPr>
                <w:rFonts w:ascii="宋体" w:eastAsia="宋体" w:hAnsi="宋体" w:cs="宋体"/>
                <w:kern w:val="0"/>
                <w:sz w:val="20"/>
                <w:szCs w:val="20"/>
              </w:rPr>
            </w:pPr>
          </w:p>
          <w:p w:rsidR="00666084" w:rsidRDefault="00666084">
            <w:pPr>
              <w:widowControl/>
              <w:rPr>
                <w:rFonts w:ascii="宋体" w:eastAsia="宋体" w:hAnsi="宋体" w:cs="宋体"/>
                <w:kern w:val="0"/>
                <w:sz w:val="20"/>
                <w:szCs w:val="20"/>
              </w:rPr>
            </w:pPr>
            <w:r w:rsidRPr="00666084">
              <w:rPr>
                <w:rFonts w:ascii="宋体" w:eastAsia="宋体" w:hAnsi="宋体" w:cs="宋体" w:hint="eastAsia"/>
                <w:kern w:val="0"/>
                <w:sz w:val="20"/>
                <w:szCs w:val="20"/>
              </w:rPr>
              <w:t>三、</w:t>
            </w:r>
          </w:p>
          <w:p w:rsidR="00096DC5" w:rsidRDefault="000A26C7">
            <w:pPr>
              <w:widowControl/>
              <w:rPr>
                <w:rFonts w:ascii="宋体" w:eastAsia="宋体" w:hAnsi="宋体" w:cs="宋体"/>
                <w:kern w:val="0"/>
                <w:sz w:val="24"/>
                <w:szCs w:val="24"/>
              </w:rPr>
            </w:pPr>
            <w:r>
              <w:rPr>
                <w:rFonts w:ascii="宋体" w:eastAsia="宋体" w:hAnsi="宋体" w:cs="宋体" w:hint="eastAsia"/>
                <w:kern w:val="0"/>
                <w:sz w:val="20"/>
                <w:szCs w:val="20"/>
              </w:rPr>
              <w:t>本年度办理结果</w:t>
            </w:r>
          </w:p>
        </w:tc>
        <w:tc>
          <w:tcPr>
            <w:tcW w:w="307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4"/>
                <w:szCs w:val="24"/>
              </w:rPr>
            </w:pPr>
            <w:r>
              <w:rPr>
                <w:rFonts w:ascii="宋体" w:eastAsia="宋体" w:hAnsi="宋体" w:cs="宋体" w:hint="eastAsia"/>
                <w:kern w:val="0"/>
                <w:sz w:val="20"/>
                <w:szCs w:val="20"/>
              </w:rPr>
              <w:t>（一）予以公开</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r>
      <w:tr w:rsidR="00096DC5">
        <w:trPr>
          <w:jc w:val="center"/>
        </w:trPr>
        <w:tc>
          <w:tcPr>
            <w:tcW w:w="0" w:type="auto"/>
            <w:vMerge/>
            <w:tcBorders>
              <w:top w:val="nil"/>
              <w:left w:val="single" w:sz="8" w:space="0" w:color="auto"/>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307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4"/>
                <w:szCs w:val="24"/>
              </w:rPr>
            </w:pPr>
            <w:r>
              <w:rPr>
                <w:rFonts w:ascii="宋体" w:eastAsia="宋体" w:hAnsi="宋体" w:cs="宋体" w:hint="eastAsia"/>
                <w:kern w:val="0"/>
                <w:sz w:val="20"/>
                <w:szCs w:val="20"/>
              </w:rPr>
              <w:t>（二）部分公开</w:t>
            </w:r>
            <w:r>
              <w:rPr>
                <w:rFonts w:ascii="楷体" w:eastAsia="楷体" w:hAnsi="楷体" w:cs="宋体" w:hint="eastAsia"/>
                <w:kern w:val="0"/>
                <w:sz w:val="20"/>
                <w:szCs w:val="20"/>
              </w:rPr>
              <w:t>（区分处理的，只计这一情形，不计其他情形）</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r>
      <w:tr w:rsidR="00096DC5">
        <w:trPr>
          <w:trHeight w:val="431"/>
          <w:jc w:val="center"/>
        </w:trPr>
        <w:tc>
          <w:tcPr>
            <w:tcW w:w="0" w:type="auto"/>
            <w:vMerge/>
            <w:tcBorders>
              <w:top w:val="nil"/>
              <w:left w:val="single" w:sz="8" w:space="0" w:color="auto"/>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85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4"/>
                <w:szCs w:val="24"/>
              </w:rPr>
            </w:pPr>
            <w:r>
              <w:rPr>
                <w:rFonts w:asciiTheme="minorEastAsia" w:hAnsiTheme="minorEastAsia" w:cstheme="minorEastAsia" w:hint="eastAsia"/>
                <w:kern w:val="0"/>
                <w:sz w:val="20"/>
                <w:szCs w:val="20"/>
              </w:rPr>
              <w:t>（三）不予公开</w:t>
            </w: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Theme="minorEastAsia" w:hAnsiTheme="minorEastAsia" w:cstheme="minorEastAsia"/>
                <w:kern w:val="0"/>
                <w:sz w:val="24"/>
                <w:szCs w:val="24"/>
              </w:rPr>
            </w:pPr>
            <w:r>
              <w:rPr>
                <w:rFonts w:asciiTheme="minorEastAsia" w:hAnsiTheme="minorEastAsia" w:cstheme="minorEastAsia" w:hint="eastAsia"/>
                <w:kern w:val="0"/>
                <w:sz w:val="20"/>
                <w:szCs w:val="20"/>
              </w:rPr>
              <w:t>1.属于国家秘密</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r>
      <w:tr w:rsidR="00096DC5">
        <w:trPr>
          <w:jc w:val="center"/>
        </w:trPr>
        <w:tc>
          <w:tcPr>
            <w:tcW w:w="0" w:type="auto"/>
            <w:vMerge/>
            <w:tcBorders>
              <w:top w:val="nil"/>
              <w:left w:val="single" w:sz="8" w:space="0" w:color="auto"/>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Theme="minorEastAsia" w:hAnsiTheme="minorEastAsia" w:cstheme="minorEastAsia"/>
                <w:kern w:val="0"/>
                <w:sz w:val="24"/>
                <w:szCs w:val="24"/>
              </w:rPr>
            </w:pPr>
            <w:r>
              <w:rPr>
                <w:rFonts w:asciiTheme="minorEastAsia" w:hAnsiTheme="minorEastAsia" w:cstheme="minorEastAsia" w:hint="eastAsia"/>
                <w:kern w:val="0"/>
                <w:sz w:val="20"/>
                <w:szCs w:val="20"/>
              </w:rPr>
              <w:t>2.其他法律行政法规禁止公开</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r>
      <w:tr w:rsidR="00096DC5">
        <w:trPr>
          <w:trHeight w:val="431"/>
          <w:jc w:val="center"/>
        </w:trPr>
        <w:tc>
          <w:tcPr>
            <w:tcW w:w="0" w:type="auto"/>
            <w:vMerge/>
            <w:tcBorders>
              <w:top w:val="nil"/>
              <w:left w:val="single" w:sz="8" w:space="0" w:color="auto"/>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Theme="minorEastAsia" w:hAnsiTheme="minorEastAsia" w:cstheme="minorEastAsia"/>
                <w:kern w:val="0"/>
                <w:sz w:val="24"/>
                <w:szCs w:val="24"/>
              </w:rPr>
            </w:pPr>
            <w:r>
              <w:rPr>
                <w:rFonts w:asciiTheme="minorEastAsia" w:hAnsiTheme="minorEastAsia" w:cstheme="minorEastAsia" w:hint="eastAsia"/>
                <w:kern w:val="0"/>
                <w:sz w:val="20"/>
                <w:szCs w:val="20"/>
              </w:rPr>
              <w:t>3.危及“三安全一稳定”</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r>
      <w:tr w:rsidR="00096DC5">
        <w:trPr>
          <w:trHeight w:val="431"/>
          <w:jc w:val="center"/>
        </w:trPr>
        <w:tc>
          <w:tcPr>
            <w:tcW w:w="0" w:type="auto"/>
            <w:vMerge/>
            <w:tcBorders>
              <w:top w:val="nil"/>
              <w:left w:val="single" w:sz="8" w:space="0" w:color="auto"/>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Theme="minorEastAsia" w:hAnsiTheme="minorEastAsia" w:cstheme="minorEastAsia"/>
                <w:kern w:val="0"/>
                <w:sz w:val="24"/>
                <w:szCs w:val="24"/>
              </w:rPr>
            </w:pPr>
            <w:r>
              <w:rPr>
                <w:rFonts w:asciiTheme="minorEastAsia" w:hAnsiTheme="minorEastAsia" w:cstheme="minorEastAsia" w:hint="eastAsia"/>
                <w:kern w:val="0"/>
                <w:sz w:val="20"/>
                <w:szCs w:val="20"/>
              </w:rPr>
              <w:t>4.保护第三方合法权益</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r>
      <w:tr w:rsidR="00096DC5">
        <w:trPr>
          <w:jc w:val="center"/>
        </w:trPr>
        <w:tc>
          <w:tcPr>
            <w:tcW w:w="0" w:type="auto"/>
            <w:vMerge/>
            <w:tcBorders>
              <w:top w:val="nil"/>
              <w:left w:val="single" w:sz="8" w:space="0" w:color="auto"/>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Theme="minorEastAsia" w:hAnsiTheme="minorEastAsia" w:cstheme="minorEastAsia"/>
                <w:kern w:val="0"/>
                <w:sz w:val="24"/>
                <w:szCs w:val="24"/>
              </w:rPr>
            </w:pPr>
            <w:r>
              <w:rPr>
                <w:rFonts w:asciiTheme="minorEastAsia" w:hAnsiTheme="minorEastAsia" w:cstheme="minorEastAsia" w:hint="eastAsia"/>
                <w:kern w:val="0"/>
                <w:sz w:val="20"/>
                <w:szCs w:val="20"/>
              </w:rPr>
              <w:t>5.属于三类内部事务信息</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r>
      <w:tr w:rsidR="00096DC5">
        <w:trPr>
          <w:trHeight w:val="431"/>
          <w:jc w:val="center"/>
        </w:trPr>
        <w:tc>
          <w:tcPr>
            <w:tcW w:w="0" w:type="auto"/>
            <w:vMerge/>
            <w:tcBorders>
              <w:top w:val="nil"/>
              <w:left w:val="single" w:sz="8" w:space="0" w:color="auto"/>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Theme="minorEastAsia" w:hAnsiTheme="minorEastAsia" w:cstheme="minorEastAsia"/>
                <w:kern w:val="0"/>
                <w:sz w:val="24"/>
                <w:szCs w:val="24"/>
              </w:rPr>
            </w:pPr>
            <w:r>
              <w:rPr>
                <w:rFonts w:asciiTheme="minorEastAsia" w:hAnsiTheme="minorEastAsia" w:cstheme="minorEastAsia" w:hint="eastAsia"/>
                <w:kern w:val="0"/>
                <w:sz w:val="20"/>
                <w:szCs w:val="20"/>
              </w:rPr>
              <w:t>6.属于四类过程性信息</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r>
      <w:tr w:rsidR="00096DC5">
        <w:trPr>
          <w:trHeight w:val="584"/>
          <w:jc w:val="center"/>
        </w:trPr>
        <w:tc>
          <w:tcPr>
            <w:tcW w:w="0" w:type="auto"/>
            <w:vMerge/>
            <w:tcBorders>
              <w:top w:val="nil"/>
              <w:left w:val="single" w:sz="8" w:space="0" w:color="auto"/>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Theme="minorEastAsia" w:hAnsiTheme="minorEastAsia" w:cstheme="minorEastAsia"/>
                <w:kern w:val="0"/>
                <w:sz w:val="24"/>
                <w:szCs w:val="24"/>
              </w:rPr>
            </w:pPr>
            <w:r>
              <w:rPr>
                <w:rFonts w:asciiTheme="minorEastAsia" w:hAnsiTheme="minorEastAsia" w:cstheme="minorEastAsia" w:hint="eastAsia"/>
                <w:kern w:val="0"/>
                <w:sz w:val="20"/>
                <w:szCs w:val="20"/>
              </w:rPr>
              <w:t>7.属于行政执法案卷</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r>
      <w:tr w:rsidR="00096DC5">
        <w:trPr>
          <w:trHeight w:val="549"/>
          <w:jc w:val="center"/>
        </w:trPr>
        <w:tc>
          <w:tcPr>
            <w:tcW w:w="0" w:type="auto"/>
            <w:vMerge/>
            <w:tcBorders>
              <w:top w:val="nil"/>
              <w:left w:val="single" w:sz="8" w:space="0" w:color="auto"/>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Theme="minorEastAsia" w:hAnsiTheme="minorEastAsia" w:cstheme="minorEastAsia"/>
                <w:kern w:val="0"/>
                <w:sz w:val="24"/>
                <w:szCs w:val="24"/>
              </w:rPr>
            </w:pPr>
            <w:r>
              <w:rPr>
                <w:rFonts w:asciiTheme="minorEastAsia" w:hAnsiTheme="minorEastAsia" w:cstheme="minorEastAsia" w:hint="eastAsia"/>
                <w:kern w:val="0"/>
                <w:sz w:val="20"/>
                <w:szCs w:val="20"/>
              </w:rPr>
              <w:t>8.属于行政查询事项</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r>
      <w:tr w:rsidR="00096DC5">
        <w:trPr>
          <w:jc w:val="center"/>
        </w:trPr>
        <w:tc>
          <w:tcPr>
            <w:tcW w:w="0" w:type="auto"/>
            <w:vMerge/>
            <w:tcBorders>
              <w:top w:val="nil"/>
              <w:left w:val="single" w:sz="8" w:space="0" w:color="auto"/>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85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4"/>
                <w:szCs w:val="24"/>
              </w:rPr>
            </w:pPr>
            <w:r>
              <w:rPr>
                <w:rFonts w:ascii="宋体" w:eastAsia="宋体" w:hAnsi="宋体" w:cs="宋体" w:hint="eastAsia"/>
                <w:kern w:val="0"/>
                <w:sz w:val="20"/>
                <w:szCs w:val="20"/>
              </w:rPr>
              <w:t>（四）无法提供</w:t>
            </w: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4"/>
                <w:szCs w:val="24"/>
              </w:rPr>
            </w:pPr>
            <w:r>
              <w:rPr>
                <w:rFonts w:ascii="宋体" w:eastAsia="宋体" w:hAnsi="宋体" w:cs="宋体" w:hint="eastAsia"/>
                <w:kern w:val="0"/>
                <w:sz w:val="20"/>
                <w:szCs w:val="20"/>
              </w:rPr>
              <w:t>1.本机关不掌握相关政府信息</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r>
      <w:tr w:rsidR="00096DC5">
        <w:trPr>
          <w:jc w:val="center"/>
        </w:trPr>
        <w:tc>
          <w:tcPr>
            <w:tcW w:w="0" w:type="auto"/>
            <w:vMerge/>
            <w:tcBorders>
              <w:top w:val="nil"/>
              <w:left w:val="single" w:sz="8" w:space="0" w:color="auto"/>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4"/>
                <w:szCs w:val="24"/>
              </w:rPr>
            </w:pPr>
            <w:r>
              <w:rPr>
                <w:rFonts w:ascii="宋体" w:eastAsia="宋体" w:hAnsi="宋体" w:cs="宋体" w:hint="eastAsia"/>
                <w:kern w:val="0"/>
                <w:sz w:val="20"/>
                <w:szCs w:val="20"/>
              </w:rPr>
              <w:t>2.没有现成信息需要另行制作</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r>
      <w:tr w:rsidR="00096DC5">
        <w:trPr>
          <w:jc w:val="center"/>
        </w:trPr>
        <w:tc>
          <w:tcPr>
            <w:tcW w:w="0" w:type="auto"/>
            <w:vMerge/>
            <w:tcBorders>
              <w:top w:val="nil"/>
              <w:left w:val="single" w:sz="8" w:space="0" w:color="auto"/>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4"/>
                <w:szCs w:val="24"/>
              </w:rPr>
            </w:pPr>
            <w:r>
              <w:rPr>
                <w:rFonts w:ascii="宋体" w:eastAsia="宋体" w:hAnsi="宋体" w:cs="宋体" w:hint="eastAsia"/>
                <w:kern w:val="0"/>
                <w:sz w:val="20"/>
                <w:szCs w:val="20"/>
              </w:rPr>
              <w:t>3.补正后申请内容仍不明确</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r>
      <w:tr w:rsidR="00096DC5">
        <w:trPr>
          <w:trHeight w:val="568"/>
          <w:jc w:val="center"/>
        </w:trPr>
        <w:tc>
          <w:tcPr>
            <w:tcW w:w="0" w:type="auto"/>
            <w:vMerge/>
            <w:tcBorders>
              <w:top w:val="nil"/>
              <w:left w:val="single" w:sz="8" w:space="0" w:color="auto"/>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85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4"/>
                <w:szCs w:val="24"/>
              </w:rPr>
            </w:pPr>
            <w:r>
              <w:rPr>
                <w:rFonts w:ascii="宋体" w:eastAsia="宋体" w:hAnsi="宋体" w:cs="宋体" w:hint="eastAsia"/>
                <w:kern w:val="0"/>
                <w:sz w:val="20"/>
                <w:szCs w:val="20"/>
              </w:rPr>
              <w:t>（五）不予处理</w:t>
            </w: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4"/>
                <w:szCs w:val="24"/>
              </w:rPr>
            </w:pPr>
            <w:r>
              <w:rPr>
                <w:rFonts w:ascii="宋体" w:eastAsia="宋体" w:hAnsi="宋体" w:cs="宋体" w:hint="eastAsia"/>
                <w:kern w:val="0"/>
                <w:sz w:val="20"/>
                <w:szCs w:val="20"/>
              </w:rPr>
              <w:t>1.信访举报投诉类申请</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r>
      <w:tr w:rsidR="00096DC5">
        <w:trPr>
          <w:trHeight w:val="667"/>
          <w:jc w:val="center"/>
        </w:trPr>
        <w:tc>
          <w:tcPr>
            <w:tcW w:w="0" w:type="auto"/>
            <w:vMerge/>
            <w:tcBorders>
              <w:top w:val="nil"/>
              <w:left w:val="single" w:sz="8" w:space="0" w:color="auto"/>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4"/>
                <w:szCs w:val="24"/>
              </w:rPr>
            </w:pPr>
            <w:r>
              <w:rPr>
                <w:rFonts w:ascii="宋体" w:eastAsia="宋体" w:hAnsi="宋体" w:cs="宋体" w:hint="eastAsia"/>
                <w:kern w:val="0"/>
                <w:sz w:val="20"/>
                <w:szCs w:val="20"/>
              </w:rPr>
              <w:t>2.重复申请</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r>
      <w:tr w:rsidR="00096DC5">
        <w:trPr>
          <w:trHeight w:val="705"/>
          <w:jc w:val="center"/>
        </w:trPr>
        <w:tc>
          <w:tcPr>
            <w:tcW w:w="0" w:type="auto"/>
            <w:vMerge/>
            <w:tcBorders>
              <w:top w:val="nil"/>
              <w:left w:val="single" w:sz="8" w:space="0" w:color="auto"/>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4"/>
                <w:szCs w:val="24"/>
              </w:rPr>
            </w:pPr>
            <w:r>
              <w:rPr>
                <w:rFonts w:ascii="宋体" w:eastAsia="宋体" w:hAnsi="宋体" w:cs="宋体" w:hint="eastAsia"/>
                <w:kern w:val="0"/>
                <w:sz w:val="20"/>
                <w:szCs w:val="20"/>
              </w:rPr>
              <w:t>3.要求提供公开出版物</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r>
      <w:tr w:rsidR="00096DC5">
        <w:trPr>
          <w:trHeight w:val="680"/>
          <w:jc w:val="center"/>
        </w:trPr>
        <w:tc>
          <w:tcPr>
            <w:tcW w:w="0" w:type="auto"/>
            <w:vMerge/>
            <w:tcBorders>
              <w:top w:val="nil"/>
              <w:left w:val="single" w:sz="8" w:space="0" w:color="auto"/>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4"/>
                <w:szCs w:val="24"/>
              </w:rPr>
            </w:pPr>
            <w:r>
              <w:rPr>
                <w:rFonts w:ascii="宋体" w:eastAsia="宋体" w:hAnsi="宋体" w:cs="宋体" w:hint="eastAsia"/>
                <w:kern w:val="0"/>
                <w:sz w:val="20"/>
                <w:szCs w:val="20"/>
              </w:rPr>
              <w:t>4.无正当理由大量反复申请</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r>
      <w:tr w:rsidR="00096DC5">
        <w:trPr>
          <w:trHeight w:val="704"/>
          <w:jc w:val="center"/>
        </w:trPr>
        <w:tc>
          <w:tcPr>
            <w:tcW w:w="0" w:type="auto"/>
            <w:vMerge/>
            <w:tcBorders>
              <w:top w:val="nil"/>
              <w:left w:val="single" w:sz="8" w:space="0" w:color="auto"/>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4"/>
                <w:szCs w:val="24"/>
              </w:rPr>
            </w:pPr>
            <w:r>
              <w:rPr>
                <w:rFonts w:ascii="宋体" w:eastAsia="宋体" w:hAnsi="宋体" w:cs="宋体" w:hint="eastAsia"/>
                <w:kern w:val="0"/>
                <w:sz w:val="20"/>
                <w:szCs w:val="20"/>
              </w:rPr>
              <w:t>5.要求行政机关确认或重新出具已获取信息</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r>
      <w:tr w:rsidR="00096DC5">
        <w:trPr>
          <w:trHeight w:val="522"/>
          <w:jc w:val="center"/>
        </w:trPr>
        <w:tc>
          <w:tcPr>
            <w:tcW w:w="0" w:type="auto"/>
            <w:vMerge/>
            <w:tcBorders>
              <w:top w:val="nil"/>
              <w:left w:val="single" w:sz="8" w:space="0" w:color="auto"/>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854" w:type="dxa"/>
            <w:vMerge w:val="restart"/>
            <w:tcBorders>
              <w:top w:val="nil"/>
              <w:left w:val="nil"/>
              <w:right w:val="single" w:sz="8" w:space="0" w:color="auto"/>
            </w:tcBorders>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4"/>
                <w:szCs w:val="24"/>
              </w:rPr>
            </w:pPr>
            <w:r>
              <w:rPr>
                <w:rFonts w:ascii="宋体" w:eastAsia="宋体" w:hAnsi="宋体" w:cs="宋体" w:hint="eastAsia"/>
                <w:kern w:val="0"/>
                <w:sz w:val="20"/>
                <w:szCs w:val="20"/>
              </w:rPr>
              <w:t>（六）其他处理</w:t>
            </w: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0"/>
                <w:szCs w:val="20"/>
              </w:rPr>
            </w:pPr>
            <w:r>
              <w:rPr>
                <w:rFonts w:ascii="宋体" w:eastAsia="宋体" w:hAnsi="宋体" w:cs="宋体" w:hint="eastAsia"/>
                <w:kern w:val="0"/>
                <w:sz w:val="20"/>
                <w:szCs w:val="20"/>
              </w:rPr>
              <w:t>1.申请人无正当理由逾期不补正、行政机关不再处理其政府信息公开申请</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r>
      <w:tr w:rsidR="00096DC5">
        <w:trPr>
          <w:trHeight w:val="522"/>
          <w:jc w:val="center"/>
        </w:trPr>
        <w:tc>
          <w:tcPr>
            <w:tcW w:w="0" w:type="auto"/>
            <w:vMerge/>
            <w:tcBorders>
              <w:top w:val="nil"/>
              <w:left w:val="single" w:sz="8" w:space="0" w:color="auto"/>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854" w:type="dxa"/>
            <w:vMerge/>
            <w:tcBorders>
              <w:left w:val="nil"/>
              <w:right w:val="single" w:sz="8" w:space="0" w:color="auto"/>
            </w:tcBorders>
            <w:tcMar>
              <w:top w:w="0" w:type="dxa"/>
              <w:left w:w="108" w:type="dxa"/>
              <w:bottom w:w="0" w:type="dxa"/>
              <w:right w:w="108" w:type="dxa"/>
            </w:tcMar>
            <w:vAlign w:val="center"/>
          </w:tcPr>
          <w:p w:rsidR="00096DC5" w:rsidRDefault="00096DC5">
            <w:pPr>
              <w:widowControl/>
              <w:jc w:val="left"/>
              <w:rPr>
                <w:rFonts w:ascii="宋体" w:eastAsia="宋体" w:hAnsi="宋体" w:cs="宋体"/>
                <w:kern w:val="0"/>
                <w:sz w:val="20"/>
                <w:szCs w:val="20"/>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0"/>
                <w:szCs w:val="20"/>
              </w:rPr>
            </w:pPr>
            <w:r>
              <w:rPr>
                <w:rFonts w:ascii="宋体" w:eastAsia="宋体" w:hAnsi="宋体" w:cs="宋体" w:hint="eastAsia"/>
                <w:kern w:val="0"/>
                <w:sz w:val="20"/>
                <w:szCs w:val="20"/>
              </w:rPr>
              <w:t>2.申请人逾期未按收费通知要求缴纳费用、行政机关不再处理其政府信息公开申请</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r>
      <w:tr w:rsidR="00096DC5">
        <w:trPr>
          <w:trHeight w:val="522"/>
          <w:jc w:val="center"/>
        </w:trPr>
        <w:tc>
          <w:tcPr>
            <w:tcW w:w="0" w:type="auto"/>
            <w:vMerge/>
            <w:tcBorders>
              <w:top w:val="nil"/>
              <w:left w:val="single" w:sz="8" w:space="0" w:color="auto"/>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854" w:type="dxa"/>
            <w:vMerge/>
            <w:tcBorders>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left"/>
              <w:rPr>
                <w:rFonts w:ascii="宋体" w:eastAsia="宋体" w:hAnsi="宋体" w:cs="宋体"/>
                <w:kern w:val="0"/>
                <w:sz w:val="20"/>
                <w:szCs w:val="20"/>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0"/>
                <w:szCs w:val="20"/>
              </w:rPr>
            </w:pPr>
            <w:r>
              <w:rPr>
                <w:rFonts w:ascii="宋体" w:eastAsia="宋体" w:hAnsi="宋体" w:cs="宋体" w:hint="eastAsia"/>
                <w:kern w:val="0"/>
                <w:sz w:val="20"/>
                <w:szCs w:val="20"/>
              </w:rPr>
              <w:t>3.其他</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r>
      <w:tr w:rsidR="00096DC5">
        <w:trPr>
          <w:trHeight w:val="544"/>
          <w:jc w:val="center"/>
        </w:trPr>
        <w:tc>
          <w:tcPr>
            <w:tcW w:w="0" w:type="auto"/>
            <w:vMerge/>
            <w:tcBorders>
              <w:top w:val="nil"/>
              <w:left w:val="single" w:sz="8" w:space="0" w:color="auto"/>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307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4"/>
                <w:szCs w:val="24"/>
              </w:rPr>
            </w:pPr>
            <w:r>
              <w:rPr>
                <w:rFonts w:ascii="宋体" w:eastAsia="宋体" w:hAnsi="宋体" w:cs="宋体" w:hint="eastAsia"/>
                <w:kern w:val="0"/>
                <w:sz w:val="20"/>
                <w:szCs w:val="20"/>
              </w:rPr>
              <w:t>（七）总计</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r>
      <w:tr w:rsidR="00096DC5">
        <w:trPr>
          <w:trHeight w:val="650"/>
          <w:jc w:val="center"/>
        </w:trPr>
        <w:tc>
          <w:tcPr>
            <w:tcW w:w="368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left"/>
              <w:rPr>
                <w:rFonts w:ascii="宋体" w:eastAsia="宋体" w:hAnsi="宋体" w:cs="宋体"/>
                <w:kern w:val="0"/>
                <w:sz w:val="24"/>
                <w:szCs w:val="24"/>
              </w:rPr>
            </w:pPr>
            <w:r>
              <w:rPr>
                <w:rFonts w:ascii="宋体" w:eastAsia="宋体" w:hAnsi="宋体" w:cs="宋体" w:hint="eastAsia"/>
                <w:kern w:val="0"/>
                <w:sz w:val="20"/>
                <w:szCs w:val="20"/>
              </w:rPr>
              <w:t>四、结转下年度继续办理</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Calibri" w:eastAsia="宋体" w:hAnsi="Calibri" w:cs="Calibri"/>
                <w:kern w:val="0"/>
                <w:sz w:val="20"/>
                <w:szCs w:val="20"/>
              </w:rPr>
            </w:pPr>
          </w:p>
        </w:tc>
      </w:tr>
    </w:tbl>
    <w:p w:rsidR="00096DC5" w:rsidRDefault="000A26C7">
      <w:pPr>
        <w:numPr>
          <w:ilvl w:val="0"/>
          <w:numId w:val="1"/>
        </w:numPr>
        <w:ind w:firstLineChars="200" w:firstLine="482"/>
        <w:rPr>
          <w:rFonts w:ascii="宋体" w:eastAsia="宋体" w:hAnsi="宋体" w:cs="宋体"/>
          <w:b/>
          <w:bCs/>
          <w:sz w:val="24"/>
          <w:szCs w:val="24"/>
        </w:rPr>
      </w:pPr>
      <w:r>
        <w:rPr>
          <w:rFonts w:ascii="宋体" w:eastAsia="宋体" w:hAnsi="宋体" w:cs="宋体" w:hint="eastAsia"/>
          <w:b/>
          <w:bCs/>
          <w:sz w:val="24"/>
          <w:szCs w:val="24"/>
        </w:rPr>
        <w:t>政府信息公开行政复议、行政诉讼情况</w:t>
      </w:r>
    </w:p>
    <w:tbl>
      <w:tblPr>
        <w:tblW w:w="9071" w:type="dxa"/>
        <w:jc w:val="center"/>
        <w:tblCellMar>
          <w:left w:w="0" w:type="dxa"/>
          <w:right w:w="0"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096DC5">
        <w:trPr>
          <w:jc w:val="center"/>
        </w:trPr>
        <w:tc>
          <w:tcPr>
            <w:tcW w:w="307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kern w:val="0"/>
                <w:sz w:val="20"/>
                <w:szCs w:val="20"/>
              </w:rPr>
              <w:t>行政诉讼</w:t>
            </w:r>
          </w:p>
        </w:tc>
      </w:tr>
      <w:tr w:rsidR="00096DC5">
        <w:trPr>
          <w:jc w:val="center"/>
        </w:trPr>
        <w:tc>
          <w:tcPr>
            <w:tcW w:w="6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kern w:val="0"/>
                <w:sz w:val="20"/>
                <w:szCs w:val="20"/>
              </w:rPr>
              <w:t>结果维持</w:t>
            </w:r>
          </w:p>
        </w:tc>
        <w:tc>
          <w:tcPr>
            <w:tcW w:w="6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kern w:val="0"/>
                <w:sz w:val="20"/>
                <w:szCs w:val="20"/>
              </w:rPr>
              <w:t>尚未审结</w:t>
            </w:r>
          </w:p>
        </w:tc>
        <w:tc>
          <w:tcPr>
            <w:tcW w:w="6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kern w:val="0"/>
                <w:sz w:val="20"/>
                <w:szCs w:val="20"/>
              </w:rPr>
              <w:t>总计</w:t>
            </w:r>
          </w:p>
        </w:tc>
        <w:tc>
          <w:tcPr>
            <w:tcW w:w="297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kern w:val="0"/>
                <w:sz w:val="20"/>
                <w:szCs w:val="20"/>
              </w:rPr>
              <w:t>复议后起诉</w:t>
            </w:r>
          </w:p>
        </w:tc>
      </w:tr>
      <w:tr w:rsidR="00096DC5">
        <w:trPr>
          <w:jc w:val="center"/>
        </w:trPr>
        <w:tc>
          <w:tcPr>
            <w:tcW w:w="0" w:type="auto"/>
            <w:vMerge/>
            <w:tcBorders>
              <w:top w:val="nil"/>
              <w:left w:val="single" w:sz="8" w:space="0" w:color="auto"/>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tcPr>
          <w:p w:rsidR="00096DC5" w:rsidRDefault="00096DC5">
            <w:pPr>
              <w:widowControl/>
              <w:jc w:val="left"/>
              <w:rPr>
                <w:rFonts w:ascii="宋体" w:eastAsia="宋体" w:hAnsi="宋体" w:cs="宋体"/>
                <w:kern w:val="0"/>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kern w:val="0"/>
                <w:sz w:val="20"/>
                <w:szCs w:val="20"/>
              </w:rPr>
              <w:t>结果维持</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kern w:val="0"/>
                <w:sz w:val="20"/>
                <w:szCs w:val="20"/>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kern w:val="0"/>
                <w:sz w:val="20"/>
                <w:szCs w:val="20"/>
              </w:rPr>
              <w:t>其他结果</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kern w:val="0"/>
                <w:sz w:val="20"/>
                <w:szCs w:val="20"/>
              </w:rPr>
              <w:t>尚未审结</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总计</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kern w:val="0"/>
                <w:sz w:val="20"/>
                <w:szCs w:val="20"/>
              </w:rPr>
              <w:t>结果维持</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kern w:val="0"/>
                <w:sz w:val="20"/>
                <w:szCs w:val="20"/>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其他结果</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kern w:val="0"/>
                <w:sz w:val="20"/>
                <w:szCs w:val="20"/>
              </w:rPr>
              <w:t>尚未审结</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96DC5" w:rsidRDefault="000A26C7">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总计</w:t>
            </w:r>
          </w:p>
        </w:tc>
      </w:tr>
      <w:tr w:rsidR="00096DC5">
        <w:trPr>
          <w:trHeight w:val="696"/>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4"/>
                <w:szCs w:val="24"/>
              </w:rPr>
            </w:pP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rsidR="00096DC5" w:rsidRDefault="00096DC5">
            <w:pPr>
              <w:widowControl/>
              <w:jc w:val="center"/>
              <w:rPr>
                <w:rFonts w:ascii="宋体" w:eastAsia="宋体" w:hAnsi="宋体" w:cs="宋体"/>
                <w:kern w:val="0"/>
                <w:sz w:val="20"/>
                <w:szCs w:val="20"/>
              </w:rPr>
            </w:pPr>
          </w:p>
        </w:tc>
      </w:tr>
    </w:tbl>
    <w:p w:rsidR="00096DC5" w:rsidRDefault="000A26C7">
      <w:pPr>
        <w:ind w:firstLineChars="200" w:firstLine="480"/>
        <w:rPr>
          <w:rFonts w:ascii="宋体" w:eastAsia="宋体" w:hAnsi="宋体" w:cs="宋体"/>
          <w:sz w:val="24"/>
          <w:szCs w:val="24"/>
        </w:rPr>
      </w:pPr>
      <w:r>
        <w:rPr>
          <w:rFonts w:ascii="宋体" w:eastAsia="宋体" w:hAnsi="宋体" w:cs="宋体" w:hint="eastAsia"/>
          <w:sz w:val="24"/>
          <w:szCs w:val="24"/>
        </w:rPr>
        <w:t>五、</w:t>
      </w:r>
      <w:r>
        <w:rPr>
          <w:rFonts w:ascii="宋体" w:eastAsia="宋体" w:hAnsi="宋体" w:cs="宋体" w:hint="eastAsia"/>
          <w:b/>
          <w:bCs/>
          <w:sz w:val="24"/>
          <w:szCs w:val="24"/>
        </w:rPr>
        <w:t>存在的主要问题及改进情况</w:t>
      </w:r>
    </w:p>
    <w:p w:rsidR="00341467" w:rsidRDefault="00341467" w:rsidP="00341467">
      <w:pPr>
        <w:ind w:firstLineChars="200" w:firstLine="480"/>
        <w:rPr>
          <w:rFonts w:ascii="宋体" w:eastAsia="宋体" w:hAnsi="宋体" w:cs="宋体"/>
          <w:sz w:val="24"/>
          <w:szCs w:val="24"/>
        </w:rPr>
      </w:pPr>
      <w:r>
        <w:rPr>
          <w:rFonts w:ascii="宋体" w:eastAsia="宋体" w:hAnsi="宋体" w:cs="宋体" w:hint="eastAsia"/>
          <w:sz w:val="24"/>
          <w:szCs w:val="24"/>
        </w:rPr>
        <w:t>存在的主要问题是我局政府信息公开的信息公开宣传力度不够。  </w:t>
      </w:r>
    </w:p>
    <w:p w:rsidR="00341467" w:rsidRDefault="00341467" w:rsidP="00341467">
      <w:pPr>
        <w:ind w:firstLineChars="200" w:firstLine="480"/>
        <w:rPr>
          <w:rFonts w:ascii="宋体" w:eastAsia="宋体" w:hAnsi="宋体" w:cs="宋体"/>
          <w:sz w:val="24"/>
          <w:szCs w:val="24"/>
        </w:rPr>
      </w:pPr>
      <w:r>
        <w:rPr>
          <w:rFonts w:ascii="宋体" w:eastAsia="宋体" w:hAnsi="宋体" w:cs="宋体" w:hint="eastAsia"/>
          <w:sz w:val="24"/>
          <w:szCs w:val="24"/>
        </w:rPr>
        <w:t>改进措施：深入贯彻落实《中华人民共和国政府信息公开条例》以及按照区政府信息公开要求、政务公开工作的统一部署，充分发挥政府门户网站信息公开作用，增强网站发布信息、解读政策、回应关切、引导舆论的功能，加大政府信息公开力度。</w:t>
      </w:r>
    </w:p>
    <w:p w:rsidR="00096DC5" w:rsidRDefault="000A26C7" w:rsidP="00341467">
      <w:pPr>
        <w:ind w:firstLineChars="200" w:firstLine="482"/>
        <w:rPr>
          <w:rFonts w:ascii="宋体" w:eastAsia="宋体" w:hAnsi="宋体" w:cs="宋体"/>
          <w:b/>
          <w:bCs/>
          <w:sz w:val="24"/>
          <w:szCs w:val="24"/>
        </w:rPr>
      </w:pPr>
      <w:r>
        <w:rPr>
          <w:rFonts w:ascii="宋体" w:eastAsia="宋体" w:hAnsi="宋体" w:cs="宋体" w:hint="eastAsia"/>
          <w:b/>
          <w:bCs/>
          <w:sz w:val="24"/>
          <w:szCs w:val="24"/>
        </w:rPr>
        <w:t>六、其他需要报告的事项</w:t>
      </w:r>
    </w:p>
    <w:p w:rsidR="00341467" w:rsidRDefault="00341467" w:rsidP="00341467">
      <w:pPr>
        <w:ind w:firstLineChars="200" w:firstLine="480"/>
        <w:rPr>
          <w:rFonts w:ascii="宋体" w:eastAsia="宋体" w:hAnsi="宋体" w:cs="宋体"/>
          <w:sz w:val="24"/>
          <w:szCs w:val="24"/>
        </w:rPr>
      </w:pPr>
      <w:r>
        <w:rPr>
          <w:rFonts w:ascii="宋体" w:eastAsia="宋体" w:hAnsi="宋体" w:cs="宋体" w:hint="eastAsia"/>
          <w:sz w:val="24"/>
          <w:szCs w:val="24"/>
        </w:rPr>
        <w:t>无其他需要报告事项。</w:t>
      </w:r>
    </w:p>
    <w:p w:rsidR="00341467" w:rsidRDefault="00341467" w:rsidP="00341467">
      <w:pPr>
        <w:ind w:firstLineChars="200" w:firstLine="480"/>
        <w:rPr>
          <w:rFonts w:ascii="宋体" w:eastAsia="宋体" w:hAnsi="宋体" w:cs="宋体"/>
          <w:sz w:val="24"/>
          <w:szCs w:val="24"/>
        </w:rPr>
      </w:pPr>
    </w:p>
    <w:p w:rsidR="00096DC5" w:rsidRDefault="00096DC5" w:rsidP="00341467">
      <w:pPr>
        <w:ind w:firstLineChars="200" w:firstLine="480"/>
        <w:rPr>
          <w:rFonts w:ascii="宋体" w:eastAsia="宋体" w:hAnsi="宋体" w:cs="宋体"/>
          <w:sz w:val="24"/>
          <w:szCs w:val="24"/>
        </w:rPr>
      </w:pPr>
    </w:p>
    <w:sectPr w:rsidR="00096DC5">
      <w:footerReference w:type="default" r:id="rId8"/>
      <w:pgSz w:w="11906" w:h="16838"/>
      <w:pgMar w:top="1440"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388" w:rsidRDefault="00376388">
      <w:r>
        <w:separator/>
      </w:r>
    </w:p>
  </w:endnote>
  <w:endnote w:type="continuationSeparator" w:id="0">
    <w:p w:rsidR="00376388" w:rsidRDefault="0037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黑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919734"/>
    </w:sdtPr>
    <w:sdtEndPr/>
    <w:sdtContent>
      <w:p w:rsidR="00096DC5" w:rsidRDefault="000A26C7">
        <w:pPr>
          <w:pStyle w:val="a5"/>
          <w:jc w:val="center"/>
        </w:pPr>
        <w:r>
          <w:fldChar w:fldCharType="begin"/>
        </w:r>
        <w:r>
          <w:instrText>PAGE   \* MERGEFORMAT</w:instrText>
        </w:r>
        <w:r>
          <w:fldChar w:fldCharType="separate"/>
        </w:r>
        <w:r w:rsidR="00A90362" w:rsidRPr="00A90362">
          <w:rPr>
            <w:noProof/>
            <w:lang w:val="zh-CN"/>
          </w:rPr>
          <w:t>1</w:t>
        </w:r>
        <w:r>
          <w:fldChar w:fldCharType="end"/>
        </w:r>
      </w:p>
    </w:sdtContent>
  </w:sdt>
  <w:p w:rsidR="00096DC5" w:rsidRDefault="00096D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388" w:rsidRDefault="00376388">
      <w:r>
        <w:separator/>
      </w:r>
    </w:p>
  </w:footnote>
  <w:footnote w:type="continuationSeparator" w:id="0">
    <w:p w:rsidR="00376388" w:rsidRDefault="00376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4075A3"/>
    <w:multiLevelType w:val="singleLevel"/>
    <w:tmpl w:val="704075A3"/>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69"/>
    <w:rsid w:val="000429A0"/>
    <w:rsid w:val="00096DC5"/>
    <w:rsid w:val="000A26C7"/>
    <w:rsid w:val="000B03EF"/>
    <w:rsid w:val="000C1993"/>
    <w:rsid w:val="000C67C0"/>
    <w:rsid w:val="000E0C5E"/>
    <w:rsid w:val="000E192A"/>
    <w:rsid w:val="000F054B"/>
    <w:rsid w:val="000F6CBB"/>
    <w:rsid w:val="00102F31"/>
    <w:rsid w:val="00113260"/>
    <w:rsid w:val="00114B99"/>
    <w:rsid w:val="00155746"/>
    <w:rsid w:val="00160AE1"/>
    <w:rsid w:val="00191C02"/>
    <w:rsid w:val="001D4047"/>
    <w:rsid w:val="002103ED"/>
    <w:rsid w:val="002139CE"/>
    <w:rsid w:val="0024527A"/>
    <w:rsid w:val="00262B9B"/>
    <w:rsid w:val="002F2281"/>
    <w:rsid w:val="00300E1E"/>
    <w:rsid w:val="00336CF7"/>
    <w:rsid w:val="00341467"/>
    <w:rsid w:val="0035451E"/>
    <w:rsid w:val="00376388"/>
    <w:rsid w:val="003D3B92"/>
    <w:rsid w:val="003E711E"/>
    <w:rsid w:val="00416D51"/>
    <w:rsid w:val="004253CE"/>
    <w:rsid w:val="004967D0"/>
    <w:rsid w:val="004D73DA"/>
    <w:rsid w:val="004E4B70"/>
    <w:rsid w:val="005019E0"/>
    <w:rsid w:val="00504BDA"/>
    <w:rsid w:val="00515455"/>
    <w:rsid w:val="00585A9C"/>
    <w:rsid w:val="00594038"/>
    <w:rsid w:val="005C606B"/>
    <w:rsid w:val="005D128B"/>
    <w:rsid w:val="00634E91"/>
    <w:rsid w:val="00666084"/>
    <w:rsid w:val="00667371"/>
    <w:rsid w:val="007178F5"/>
    <w:rsid w:val="00732470"/>
    <w:rsid w:val="00782C19"/>
    <w:rsid w:val="007B17B1"/>
    <w:rsid w:val="007B5621"/>
    <w:rsid w:val="007B6DE2"/>
    <w:rsid w:val="0080399C"/>
    <w:rsid w:val="00822540"/>
    <w:rsid w:val="00831E99"/>
    <w:rsid w:val="00844529"/>
    <w:rsid w:val="0084463A"/>
    <w:rsid w:val="00864104"/>
    <w:rsid w:val="00866A45"/>
    <w:rsid w:val="00882FCE"/>
    <w:rsid w:val="00887377"/>
    <w:rsid w:val="008C4B26"/>
    <w:rsid w:val="00915401"/>
    <w:rsid w:val="00941A7B"/>
    <w:rsid w:val="009458D3"/>
    <w:rsid w:val="009601BA"/>
    <w:rsid w:val="009737BC"/>
    <w:rsid w:val="009E0E6F"/>
    <w:rsid w:val="00A04FB9"/>
    <w:rsid w:val="00A45231"/>
    <w:rsid w:val="00A7351A"/>
    <w:rsid w:val="00A76BD9"/>
    <w:rsid w:val="00A90362"/>
    <w:rsid w:val="00AD6863"/>
    <w:rsid w:val="00B16D57"/>
    <w:rsid w:val="00B34B60"/>
    <w:rsid w:val="00B50AB5"/>
    <w:rsid w:val="00B751E4"/>
    <w:rsid w:val="00B83021"/>
    <w:rsid w:val="00B86BEF"/>
    <w:rsid w:val="00B93336"/>
    <w:rsid w:val="00BC6098"/>
    <w:rsid w:val="00C834FE"/>
    <w:rsid w:val="00CD1012"/>
    <w:rsid w:val="00CF3763"/>
    <w:rsid w:val="00D72931"/>
    <w:rsid w:val="00DC3320"/>
    <w:rsid w:val="00E05F91"/>
    <w:rsid w:val="00E1093B"/>
    <w:rsid w:val="00E1401D"/>
    <w:rsid w:val="00E40A4D"/>
    <w:rsid w:val="00E73B0E"/>
    <w:rsid w:val="00EA0B0A"/>
    <w:rsid w:val="00EB1AAF"/>
    <w:rsid w:val="00EB486F"/>
    <w:rsid w:val="00EC161F"/>
    <w:rsid w:val="00EC335E"/>
    <w:rsid w:val="00EE4669"/>
    <w:rsid w:val="00EE507F"/>
    <w:rsid w:val="00EF5CFE"/>
    <w:rsid w:val="00F46632"/>
    <w:rsid w:val="00F56DF8"/>
    <w:rsid w:val="00FF4EA9"/>
    <w:rsid w:val="01C74C41"/>
    <w:rsid w:val="03615DE6"/>
    <w:rsid w:val="04B70161"/>
    <w:rsid w:val="06A434A5"/>
    <w:rsid w:val="0D1C7438"/>
    <w:rsid w:val="0EF95E3E"/>
    <w:rsid w:val="0F841BAC"/>
    <w:rsid w:val="10D94ED9"/>
    <w:rsid w:val="12AB7BEB"/>
    <w:rsid w:val="13916BB7"/>
    <w:rsid w:val="16F67B0A"/>
    <w:rsid w:val="18DE0B8B"/>
    <w:rsid w:val="1D326A70"/>
    <w:rsid w:val="1F4E26E0"/>
    <w:rsid w:val="21463587"/>
    <w:rsid w:val="243F343F"/>
    <w:rsid w:val="2AFE7BEA"/>
    <w:rsid w:val="2B25609B"/>
    <w:rsid w:val="2BC71311"/>
    <w:rsid w:val="2F560859"/>
    <w:rsid w:val="31C902D1"/>
    <w:rsid w:val="345E7490"/>
    <w:rsid w:val="34707FB0"/>
    <w:rsid w:val="393E5745"/>
    <w:rsid w:val="3B291E3A"/>
    <w:rsid w:val="3BA453BA"/>
    <w:rsid w:val="3E620C74"/>
    <w:rsid w:val="3ED76D58"/>
    <w:rsid w:val="400E44FB"/>
    <w:rsid w:val="450C3AC5"/>
    <w:rsid w:val="49181DCF"/>
    <w:rsid w:val="4A02676F"/>
    <w:rsid w:val="4BCC7E94"/>
    <w:rsid w:val="51D907C9"/>
    <w:rsid w:val="524F43BC"/>
    <w:rsid w:val="56B07488"/>
    <w:rsid w:val="608B5AEC"/>
    <w:rsid w:val="61382CF4"/>
    <w:rsid w:val="68EE3DB7"/>
    <w:rsid w:val="69912B2A"/>
    <w:rsid w:val="6DA66DF4"/>
    <w:rsid w:val="6FB026B2"/>
    <w:rsid w:val="70E7254E"/>
    <w:rsid w:val="71917722"/>
    <w:rsid w:val="72544ACF"/>
    <w:rsid w:val="74484734"/>
    <w:rsid w:val="792539DA"/>
    <w:rsid w:val="79F53FD4"/>
    <w:rsid w:val="7D5102A0"/>
    <w:rsid w:val="7FB8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1A076"/>
  <w15:docId w15:val="{981BEDAE-3689-43B2-B457-05A15AC3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80</cp:revision>
  <cp:lastPrinted>2025-01-06T02:51:00Z</cp:lastPrinted>
  <dcterms:created xsi:type="dcterms:W3CDTF">2021-01-09T06:07:00Z</dcterms:created>
  <dcterms:modified xsi:type="dcterms:W3CDTF">2025-01-06T02:55:00Z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97FEFCB10DA14C8C9B7E747115EE5E50</vt:lpwstr>
  </property>
</Properties>
</file>